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B5E9" w14:textId="77777777" w:rsidR="005E6ACC" w:rsidRPr="005E6ACC" w:rsidRDefault="005E6ACC" w:rsidP="005E6ACC">
      <w:pPr>
        <w:rPr>
          <w:rFonts w:ascii="Aptos" w:hAnsi="Aptos"/>
          <w:b/>
          <w:bCs/>
          <w:sz w:val="24"/>
          <w:szCs w:val="24"/>
        </w:rPr>
      </w:pPr>
      <w:r w:rsidRPr="005E6ACC">
        <w:rPr>
          <w:rFonts w:ascii="Aptos" w:hAnsi="Aptos"/>
          <w:b/>
          <w:bCs/>
          <w:sz w:val="24"/>
          <w:szCs w:val="24"/>
        </w:rPr>
        <w:t>University of Calgary Faculty Association</w:t>
      </w:r>
    </w:p>
    <w:p w14:paraId="660BCB6E" w14:textId="69CF7C32" w:rsidR="005E6ACC" w:rsidRPr="005E6ACC" w:rsidRDefault="005E6ACC" w:rsidP="005E6ACC">
      <w:pPr>
        <w:rPr>
          <w:rFonts w:ascii="Aptos" w:hAnsi="Aptos"/>
          <w:sz w:val="24"/>
          <w:szCs w:val="24"/>
        </w:rPr>
      </w:pPr>
      <w:r w:rsidRPr="005E6ACC">
        <w:rPr>
          <w:rFonts w:ascii="Aptos" w:hAnsi="Aptos"/>
          <w:sz w:val="24"/>
          <w:szCs w:val="24"/>
        </w:rPr>
        <w:t xml:space="preserve">As of </w:t>
      </w:r>
      <w:r w:rsidR="00266761">
        <w:rPr>
          <w:rFonts w:ascii="Aptos" w:hAnsi="Aptos"/>
          <w:sz w:val="24"/>
          <w:szCs w:val="24"/>
        </w:rPr>
        <w:t>March 1</w:t>
      </w:r>
      <w:r w:rsidR="003548F0">
        <w:rPr>
          <w:rFonts w:ascii="Aptos" w:hAnsi="Aptos"/>
          <w:sz w:val="24"/>
          <w:szCs w:val="24"/>
        </w:rPr>
        <w:t>9</w:t>
      </w:r>
      <w:r w:rsidRPr="005E6ACC">
        <w:rPr>
          <w:rFonts w:ascii="Aptos" w:hAnsi="Aptos"/>
          <w:sz w:val="24"/>
          <w:szCs w:val="24"/>
        </w:rPr>
        <w:t>, 2024</w:t>
      </w:r>
    </w:p>
    <w:p w14:paraId="6D8832D8" w14:textId="77777777" w:rsidR="005E6ACC" w:rsidRPr="005E6ACC" w:rsidRDefault="005E6ACC" w:rsidP="005E6ACC">
      <w:pPr>
        <w:rPr>
          <w:rFonts w:ascii="Aptos" w:hAnsi="Aptos"/>
          <w:b/>
          <w:bCs/>
          <w:sz w:val="24"/>
          <w:szCs w:val="24"/>
        </w:rPr>
      </w:pPr>
    </w:p>
    <w:p w14:paraId="1D137A4A" w14:textId="478F267E" w:rsidR="005E6ACC" w:rsidRPr="005E6ACC" w:rsidRDefault="005E6ACC" w:rsidP="005E6ACC">
      <w:pPr>
        <w:rPr>
          <w:rFonts w:ascii="Aptos" w:hAnsi="Aptos"/>
          <w:b/>
          <w:bCs/>
          <w:sz w:val="36"/>
          <w:szCs w:val="36"/>
        </w:rPr>
      </w:pPr>
      <w:r w:rsidRPr="005E6ACC">
        <w:rPr>
          <w:rFonts w:ascii="Aptos" w:hAnsi="Aptos"/>
          <w:b/>
          <w:bCs/>
          <w:sz w:val="36"/>
          <w:szCs w:val="36"/>
        </w:rPr>
        <w:t>Bargaining Proposal #</w:t>
      </w:r>
      <w:r>
        <w:rPr>
          <w:rFonts w:ascii="Aptos" w:hAnsi="Aptos"/>
          <w:b/>
          <w:bCs/>
          <w:sz w:val="36"/>
          <w:szCs w:val="36"/>
        </w:rPr>
        <w:t>5</w:t>
      </w:r>
    </w:p>
    <w:p w14:paraId="0F471911" w14:textId="77777777" w:rsidR="005E6ACC" w:rsidRPr="005E6ACC" w:rsidRDefault="005E6ACC" w:rsidP="005E6ACC">
      <w:pPr>
        <w:rPr>
          <w:rFonts w:ascii="Aptos" w:hAnsi="Aptos"/>
          <w:b/>
          <w:bCs/>
          <w:sz w:val="24"/>
          <w:szCs w:val="24"/>
        </w:rPr>
      </w:pPr>
    </w:p>
    <w:p w14:paraId="35994CC9" w14:textId="2D409306" w:rsidR="005E6ACC" w:rsidRPr="005E6ACC" w:rsidRDefault="005E6ACC" w:rsidP="005E6ACC">
      <w:pPr>
        <w:rPr>
          <w:rFonts w:ascii="Aptos" w:hAnsi="Aptos"/>
          <w:sz w:val="24"/>
          <w:szCs w:val="24"/>
        </w:rPr>
      </w:pPr>
      <w:r>
        <w:rPr>
          <w:rFonts w:ascii="Aptos" w:hAnsi="Aptos"/>
          <w:b/>
          <w:bCs/>
          <w:sz w:val="24"/>
          <w:szCs w:val="24"/>
        </w:rPr>
        <w:t>Equity Matters</w:t>
      </w:r>
    </w:p>
    <w:p w14:paraId="552389EB" w14:textId="77777777" w:rsidR="005E6ACC" w:rsidRPr="005E6ACC" w:rsidRDefault="005E6ACC" w:rsidP="005E6ACC">
      <w:pPr>
        <w:rPr>
          <w:rFonts w:ascii="Aptos" w:hAnsi="Aptos"/>
          <w:sz w:val="24"/>
          <w:szCs w:val="24"/>
        </w:rPr>
      </w:pPr>
    </w:p>
    <w:p w14:paraId="4F6EE07A" w14:textId="2D368389" w:rsidR="005E6ACC" w:rsidRDefault="005E6ACC" w:rsidP="005E6ACC">
      <w:pPr>
        <w:rPr>
          <w:rFonts w:ascii="Aptos" w:hAnsi="Aptos"/>
          <w:sz w:val="24"/>
          <w:szCs w:val="24"/>
        </w:rPr>
      </w:pPr>
      <w:r>
        <w:rPr>
          <w:rFonts w:ascii="Aptos" w:hAnsi="Aptos"/>
          <w:sz w:val="24"/>
          <w:szCs w:val="24"/>
        </w:rPr>
        <w:t>The</w:t>
      </w:r>
      <w:r w:rsidRPr="005E6ACC">
        <w:rPr>
          <w:rFonts w:ascii="Aptos" w:hAnsi="Aptos"/>
          <w:sz w:val="24"/>
          <w:szCs w:val="24"/>
        </w:rPr>
        <w:t xml:space="preserve"> Association proposes:</w:t>
      </w:r>
    </w:p>
    <w:p w14:paraId="5A53C1A9" w14:textId="77777777" w:rsidR="005E6ACC" w:rsidRDefault="005E6ACC" w:rsidP="005E6ACC">
      <w:pPr>
        <w:rPr>
          <w:rFonts w:ascii="Aptos" w:hAnsi="Aptos"/>
          <w:sz w:val="24"/>
          <w:szCs w:val="24"/>
        </w:rPr>
      </w:pPr>
    </w:p>
    <w:p w14:paraId="64855E96" w14:textId="476D427D" w:rsidR="005E6ACC" w:rsidRDefault="003831DF" w:rsidP="005E6ACC">
      <w:pPr>
        <w:rPr>
          <w:rFonts w:ascii="Aptos" w:hAnsi="Aptos"/>
          <w:i/>
          <w:iCs/>
          <w:sz w:val="24"/>
          <w:szCs w:val="24"/>
        </w:rPr>
      </w:pPr>
      <w:r>
        <w:rPr>
          <w:rFonts w:ascii="Aptos" w:hAnsi="Aptos"/>
          <w:sz w:val="24"/>
          <w:szCs w:val="24"/>
        </w:rPr>
        <w:t>1</w:t>
      </w:r>
      <w:r w:rsidR="005E6ACC">
        <w:rPr>
          <w:rFonts w:ascii="Aptos" w:hAnsi="Aptos"/>
          <w:sz w:val="24"/>
          <w:szCs w:val="24"/>
        </w:rPr>
        <w:t xml:space="preserve">.  That “Truth and Reconciliation Day” be added as a paid holiday in Schedules A and B. </w:t>
      </w:r>
      <w:r w:rsidR="005E6ACC" w:rsidRPr="005E6ACC">
        <w:rPr>
          <w:rFonts w:ascii="Aptos" w:hAnsi="Aptos"/>
          <w:i/>
          <w:iCs/>
          <w:color w:val="00B050"/>
          <w:sz w:val="24"/>
          <w:szCs w:val="24"/>
        </w:rPr>
        <w:t>[Note: this is cross listed in Bargaining Proposal #1 – Monetary/Compensation and Benefit Matters].</w:t>
      </w:r>
    </w:p>
    <w:p w14:paraId="1528590A" w14:textId="77777777" w:rsidR="005E6ACC" w:rsidRDefault="005E6ACC" w:rsidP="005E6ACC">
      <w:pPr>
        <w:rPr>
          <w:rFonts w:ascii="Aptos" w:hAnsi="Aptos"/>
          <w:i/>
          <w:iCs/>
          <w:sz w:val="24"/>
          <w:szCs w:val="24"/>
        </w:rPr>
      </w:pPr>
    </w:p>
    <w:p w14:paraId="59D4F8D5" w14:textId="37237DAC" w:rsidR="005E6ACC" w:rsidRDefault="003831DF" w:rsidP="005E6ACC">
      <w:pPr>
        <w:rPr>
          <w:rFonts w:ascii="Aptos" w:hAnsi="Aptos"/>
          <w:i/>
          <w:iCs/>
          <w:sz w:val="24"/>
          <w:szCs w:val="24"/>
        </w:rPr>
      </w:pPr>
      <w:r>
        <w:rPr>
          <w:rFonts w:ascii="Aptos" w:hAnsi="Aptos"/>
          <w:sz w:val="24"/>
          <w:szCs w:val="24"/>
        </w:rPr>
        <w:t>2</w:t>
      </w:r>
      <w:r w:rsidR="005E6ACC">
        <w:rPr>
          <w:rFonts w:ascii="Aptos" w:hAnsi="Aptos"/>
          <w:sz w:val="24"/>
          <w:szCs w:val="24"/>
        </w:rPr>
        <w:t xml:space="preserve">. That three additional holidays be made available to those academic staff members from </w:t>
      </w:r>
      <w:r w:rsidR="003548F0">
        <w:rPr>
          <w:rFonts w:ascii="Aptos" w:hAnsi="Aptos"/>
          <w:sz w:val="24"/>
          <w:szCs w:val="24"/>
        </w:rPr>
        <w:t>other religious</w:t>
      </w:r>
      <w:r w:rsidR="005E6ACC">
        <w:rPr>
          <w:rFonts w:ascii="Aptos" w:hAnsi="Aptos"/>
          <w:sz w:val="24"/>
          <w:szCs w:val="24"/>
        </w:rPr>
        <w:t xml:space="preserve"> traditions</w:t>
      </w:r>
      <w:r w:rsidR="00F87522">
        <w:rPr>
          <w:rFonts w:ascii="Aptos" w:hAnsi="Aptos"/>
          <w:sz w:val="24"/>
          <w:szCs w:val="24"/>
        </w:rPr>
        <w:t>, where they can demonstrate such religious affiliation</w:t>
      </w:r>
      <w:r w:rsidR="005E6ACC">
        <w:rPr>
          <w:rFonts w:ascii="Aptos" w:hAnsi="Aptos"/>
          <w:sz w:val="24"/>
          <w:szCs w:val="24"/>
        </w:rPr>
        <w:t xml:space="preserve">. </w:t>
      </w:r>
      <w:r w:rsidR="005E6ACC" w:rsidRPr="005E6ACC">
        <w:rPr>
          <w:rFonts w:ascii="Aptos" w:hAnsi="Aptos"/>
          <w:i/>
          <w:iCs/>
          <w:color w:val="00B050"/>
          <w:sz w:val="24"/>
          <w:szCs w:val="24"/>
        </w:rPr>
        <w:t>[Note: this is cross listed in Bargaining Proposal #1 – Monetary/Compensation and Benefit Matters].</w:t>
      </w:r>
    </w:p>
    <w:p w14:paraId="4B031C32" w14:textId="77777777" w:rsidR="005E6ACC" w:rsidRDefault="005E6ACC" w:rsidP="005E6ACC">
      <w:pPr>
        <w:rPr>
          <w:rFonts w:ascii="Aptos" w:hAnsi="Aptos"/>
          <w:i/>
          <w:iCs/>
          <w:sz w:val="24"/>
          <w:szCs w:val="24"/>
        </w:rPr>
      </w:pPr>
    </w:p>
    <w:p w14:paraId="2B90E593" w14:textId="15A52330" w:rsidR="005E6ACC" w:rsidRPr="005E6ACC" w:rsidRDefault="003831DF" w:rsidP="005E6ACC">
      <w:pPr>
        <w:rPr>
          <w:rFonts w:ascii="Aptos" w:hAnsi="Aptos"/>
          <w:sz w:val="24"/>
          <w:szCs w:val="24"/>
        </w:rPr>
      </w:pPr>
      <w:r>
        <w:rPr>
          <w:rFonts w:ascii="Aptos" w:hAnsi="Aptos"/>
          <w:sz w:val="24"/>
          <w:szCs w:val="24"/>
        </w:rPr>
        <w:t>3</w:t>
      </w:r>
      <w:r w:rsidR="005E6ACC" w:rsidRPr="005E6ACC">
        <w:rPr>
          <w:rFonts w:ascii="Aptos" w:hAnsi="Aptos"/>
          <w:sz w:val="24"/>
          <w:szCs w:val="24"/>
        </w:rPr>
        <w:t xml:space="preserve">. That a </w:t>
      </w:r>
      <w:proofErr w:type="gramStart"/>
      <w:r w:rsidR="005E6ACC" w:rsidRPr="005E6ACC">
        <w:rPr>
          <w:rFonts w:ascii="Aptos" w:hAnsi="Aptos"/>
          <w:sz w:val="24"/>
          <w:szCs w:val="24"/>
        </w:rPr>
        <w:t>Child Care</w:t>
      </w:r>
      <w:proofErr w:type="gramEnd"/>
      <w:r w:rsidR="005E6ACC" w:rsidRPr="005E6ACC">
        <w:rPr>
          <w:rFonts w:ascii="Aptos" w:hAnsi="Aptos"/>
          <w:sz w:val="24"/>
          <w:szCs w:val="24"/>
        </w:rPr>
        <w:t xml:space="preserve"> Benefit be established in the Collective Agreement, including 50% reimbursement to a maximum $2,000 per child per eligible employee. Where two academic staff members are eligible for the benefit for the same child, each will be able to apply for the </w:t>
      </w:r>
      <w:proofErr w:type="gramStart"/>
      <w:r w:rsidR="005E6ACC" w:rsidRPr="005E6ACC">
        <w:rPr>
          <w:rFonts w:ascii="Aptos" w:hAnsi="Aptos"/>
          <w:sz w:val="24"/>
          <w:szCs w:val="24"/>
        </w:rPr>
        <w:t>child care</w:t>
      </w:r>
      <w:proofErr w:type="gramEnd"/>
      <w:r w:rsidR="005E6ACC" w:rsidRPr="005E6ACC">
        <w:rPr>
          <w:rFonts w:ascii="Aptos" w:hAnsi="Aptos"/>
          <w:sz w:val="24"/>
          <w:szCs w:val="24"/>
        </w:rPr>
        <w:t xml:space="preserve"> benefit. (Consistent with the benefit provided to academic staff members at the University of Alberta.) </w:t>
      </w:r>
      <w:r w:rsidR="005E6ACC" w:rsidRPr="005E6ACC">
        <w:rPr>
          <w:rFonts w:ascii="Aptos" w:hAnsi="Aptos"/>
          <w:i/>
          <w:iCs/>
          <w:color w:val="00B050"/>
          <w:sz w:val="24"/>
          <w:szCs w:val="24"/>
        </w:rPr>
        <w:t>[Note: this is cross listed in Bargaining Proposal #1 – Monetary/Compensation and Benefit Matters].</w:t>
      </w:r>
    </w:p>
    <w:p w14:paraId="70C40474" w14:textId="77777777" w:rsidR="005E6ACC" w:rsidRPr="005E6ACC" w:rsidRDefault="005E6ACC" w:rsidP="005E6ACC">
      <w:pPr>
        <w:rPr>
          <w:rFonts w:ascii="Aptos" w:hAnsi="Aptos"/>
          <w:sz w:val="24"/>
          <w:szCs w:val="24"/>
        </w:rPr>
      </w:pPr>
    </w:p>
    <w:p w14:paraId="30E489D3" w14:textId="5A39C92A" w:rsidR="005E6ACC" w:rsidRDefault="003831DF" w:rsidP="005E6ACC">
      <w:pPr>
        <w:rPr>
          <w:rFonts w:ascii="Aptos" w:hAnsi="Aptos"/>
          <w:i/>
          <w:iCs/>
          <w:color w:val="00B050"/>
          <w:sz w:val="24"/>
          <w:szCs w:val="24"/>
        </w:rPr>
      </w:pPr>
      <w:r>
        <w:rPr>
          <w:rFonts w:ascii="Aptos" w:hAnsi="Aptos"/>
          <w:sz w:val="24"/>
          <w:szCs w:val="24"/>
        </w:rPr>
        <w:t>4</w:t>
      </w:r>
      <w:r w:rsidR="005E6ACC" w:rsidRPr="005E6ACC">
        <w:rPr>
          <w:rFonts w:ascii="Aptos" w:hAnsi="Aptos"/>
          <w:sz w:val="24"/>
          <w:szCs w:val="24"/>
        </w:rPr>
        <w:t>. That, where duties are assigned to an academic staff member before 8</w:t>
      </w:r>
      <w:r w:rsidR="00F87522">
        <w:rPr>
          <w:rFonts w:ascii="Aptos" w:hAnsi="Aptos"/>
          <w:sz w:val="24"/>
          <w:szCs w:val="24"/>
        </w:rPr>
        <w:t>:00</w:t>
      </w:r>
      <w:r w:rsidR="005E6ACC" w:rsidRPr="005E6ACC">
        <w:rPr>
          <w:rFonts w:ascii="Aptos" w:hAnsi="Aptos"/>
          <w:sz w:val="24"/>
          <w:szCs w:val="24"/>
        </w:rPr>
        <w:t xml:space="preserve"> AM or after </w:t>
      </w:r>
      <w:r w:rsidR="00F87522">
        <w:rPr>
          <w:rFonts w:ascii="Aptos" w:hAnsi="Aptos"/>
          <w:sz w:val="24"/>
          <w:szCs w:val="24"/>
        </w:rPr>
        <w:t>5:00</w:t>
      </w:r>
      <w:r w:rsidR="005E6ACC" w:rsidRPr="005E6ACC">
        <w:rPr>
          <w:rFonts w:ascii="Aptos" w:hAnsi="Aptos"/>
          <w:sz w:val="24"/>
          <w:szCs w:val="24"/>
        </w:rPr>
        <w:t xml:space="preserve"> PM, </w:t>
      </w:r>
      <w:r w:rsidR="00FB10B6">
        <w:rPr>
          <w:rFonts w:ascii="Aptos" w:hAnsi="Aptos"/>
          <w:sz w:val="24"/>
          <w:szCs w:val="24"/>
        </w:rPr>
        <w:t xml:space="preserve">or on a weekend or holiday, </w:t>
      </w:r>
      <w:r w:rsidR="005E6ACC" w:rsidRPr="005E6ACC">
        <w:rPr>
          <w:rFonts w:ascii="Aptos" w:hAnsi="Aptos"/>
          <w:sz w:val="24"/>
          <w:szCs w:val="24"/>
        </w:rPr>
        <w:t xml:space="preserve">the employer to provide funding for afterhours </w:t>
      </w:r>
      <w:proofErr w:type="gramStart"/>
      <w:r w:rsidR="005E6ACC" w:rsidRPr="005E6ACC">
        <w:rPr>
          <w:rFonts w:ascii="Aptos" w:hAnsi="Aptos"/>
          <w:sz w:val="24"/>
          <w:szCs w:val="24"/>
        </w:rPr>
        <w:t>child care</w:t>
      </w:r>
      <w:proofErr w:type="gramEnd"/>
      <w:r w:rsidR="005E6ACC" w:rsidRPr="005E6ACC">
        <w:rPr>
          <w:rFonts w:ascii="Aptos" w:hAnsi="Aptos"/>
          <w:sz w:val="24"/>
          <w:szCs w:val="24"/>
        </w:rPr>
        <w:t xml:space="preserve"> or elder care</w:t>
      </w:r>
      <w:r w:rsidR="00FB10B6">
        <w:rPr>
          <w:rFonts w:ascii="Aptos" w:hAnsi="Aptos"/>
          <w:sz w:val="24"/>
          <w:szCs w:val="24"/>
        </w:rPr>
        <w:t xml:space="preserve">. </w:t>
      </w:r>
      <w:r w:rsidR="005E6ACC" w:rsidRPr="005E6ACC">
        <w:rPr>
          <w:rFonts w:ascii="Aptos" w:hAnsi="Aptos"/>
          <w:i/>
          <w:iCs/>
          <w:color w:val="00B050"/>
          <w:sz w:val="24"/>
          <w:szCs w:val="24"/>
        </w:rPr>
        <w:t>[Note: this is cross listed in Bargaining Proposal #1 – Monetary/Compensation and Benefit Matters].</w:t>
      </w:r>
    </w:p>
    <w:p w14:paraId="7E216356" w14:textId="77777777" w:rsidR="005E6ACC" w:rsidRPr="005E6ACC" w:rsidRDefault="005E6ACC" w:rsidP="005E6ACC">
      <w:pPr>
        <w:rPr>
          <w:rFonts w:ascii="Aptos" w:hAnsi="Aptos"/>
          <w:sz w:val="24"/>
          <w:szCs w:val="24"/>
        </w:rPr>
      </w:pPr>
    </w:p>
    <w:p w14:paraId="4A88213E" w14:textId="54F31AF2" w:rsidR="005E6ACC" w:rsidRPr="005E6ACC" w:rsidRDefault="005E6ACC" w:rsidP="005E6ACC">
      <w:pPr>
        <w:rPr>
          <w:rFonts w:ascii="Aptos" w:hAnsi="Aptos"/>
          <w:sz w:val="24"/>
          <w:szCs w:val="24"/>
        </w:rPr>
      </w:pPr>
      <w:r>
        <w:rPr>
          <w:rFonts w:ascii="Aptos" w:hAnsi="Aptos"/>
          <w:sz w:val="24"/>
          <w:szCs w:val="24"/>
        </w:rPr>
        <w:t>5</w:t>
      </w:r>
      <w:r w:rsidRPr="005E6ACC">
        <w:rPr>
          <w:rFonts w:ascii="Aptos" w:hAnsi="Aptos"/>
          <w:sz w:val="24"/>
          <w:szCs w:val="24"/>
        </w:rPr>
        <w:t xml:space="preserve">. That </w:t>
      </w:r>
      <w:proofErr w:type="gramStart"/>
      <w:r w:rsidRPr="005E6ACC">
        <w:rPr>
          <w:rFonts w:ascii="Aptos" w:hAnsi="Aptos"/>
          <w:sz w:val="24"/>
          <w:szCs w:val="24"/>
        </w:rPr>
        <w:t>child care</w:t>
      </w:r>
      <w:proofErr w:type="gramEnd"/>
      <w:r w:rsidRPr="005E6ACC">
        <w:rPr>
          <w:rFonts w:ascii="Aptos" w:hAnsi="Aptos"/>
          <w:sz w:val="24"/>
          <w:szCs w:val="24"/>
        </w:rPr>
        <w:t xml:space="preserve"> spaces for the dependents of academic staff be expanded on campus. </w:t>
      </w:r>
      <w:r w:rsidRPr="005E6ACC">
        <w:rPr>
          <w:rFonts w:ascii="Aptos" w:hAnsi="Aptos"/>
          <w:i/>
          <w:iCs/>
          <w:color w:val="00B050"/>
          <w:sz w:val="24"/>
          <w:szCs w:val="24"/>
        </w:rPr>
        <w:t>[Note: this is cross listed in Bargaining Proposal #1 – Monetary/Compensation and Benefit Matters].</w:t>
      </w:r>
    </w:p>
    <w:p w14:paraId="63348C9D" w14:textId="77777777" w:rsidR="005E6ACC" w:rsidRDefault="005E6ACC" w:rsidP="005E6ACC">
      <w:pPr>
        <w:rPr>
          <w:rFonts w:ascii="Aptos" w:hAnsi="Aptos"/>
          <w:sz w:val="24"/>
          <w:szCs w:val="24"/>
        </w:rPr>
      </w:pPr>
    </w:p>
    <w:p w14:paraId="158C2366" w14:textId="47CB7862" w:rsidR="003831DF" w:rsidRPr="003831DF" w:rsidRDefault="003831DF" w:rsidP="003831DF">
      <w:pPr>
        <w:rPr>
          <w:rFonts w:ascii="Aptos" w:hAnsi="Aptos"/>
          <w:sz w:val="24"/>
          <w:szCs w:val="24"/>
        </w:rPr>
      </w:pPr>
      <w:r>
        <w:rPr>
          <w:rFonts w:ascii="Aptos" w:hAnsi="Aptos"/>
          <w:sz w:val="24"/>
          <w:szCs w:val="24"/>
        </w:rPr>
        <w:t>6</w:t>
      </w:r>
      <w:r w:rsidRPr="003831DF">
        <w:rPr>
          <w:rFonts w:ascii="Aptos" w:hAnsi="Aptos"/>
          <w:sz w:val="24"/>
          <w:szCs w:val="24"/>
        </w:rPr>
        <w:t>. Long-Term Disability (Schedule A, Article 2.3)</w:t>
      </w:r>
    </w:p>
    <w:p w14:paraId="3C36AEA9" w14:textId="77777777" w:rsidR="003831DF" w:rsidRPr="003831DF" w:rsidRDefault="003831DF" w:rsidP="003831DF">
      <w:pPr>
        <w:rPr>
          <w:rFonts w:ascii="Aptos" w:hAnsi="Aptos"/>
          <w:sz w:val="24"/>
          <w:szCs w:val="24"/>
        </w:rPr>
      </w:pPr>
    </w:p>
    <w:p w14:paraId="18D7627D" w14:textId="4E30D1A7" w:rsidR="003831DF" w:rsidRPr="003831DF" w:rsidRDefault="003831DF" w:rsidP="003831DF">
      <w:pPr>
        <w:ind w:left="720"/>
        <w:rPr>
          <w:rFonts w:ascii="Aptos" w:hAnsi="Aptos"/>
          <w:sz w:val="24"/>
          <w:szCs w:val="24"/>
        </w:rPr>
      </w:pPr>
      <w:r w:rsidRPr="003831DF">
        <w:rPr>
          <w:rFonts w:ascii="Aptos" w:hAnsi="Aptos"/>
          <w:sz w:val="24"/>
          <w:szCs w:val="24"/>
        </w:rPr>
        <w:t xml:space="preserve">a) </w:t>
      </w:r>
      <w:r w:rsidRPr="003831DF">
        <w:rPr>
          <w:rFonts w:ascii="Aptos" w:hAnsi="Aptos"/>
          <w:i/>
          <w:iCs/>
          <w:color w:val="FF0000"/>
          <w:sz w:val="24"/>
          <w:szCs w:val="24"/>
        </w:rPr>
        <w:t xml:space="preserve">[possibly housekeeping] </w:t>
      </w:r>
      <w:r w:rsidRPr="003831DF">
        <w:rPr>
          <w:rFonts w:ascii="Aptos" w:hAnsi="Aptos"/>
          <w:sz w:val="24"/>
          <w:szCs w:val="24"/>
        </w:rPr>
        <w:t xml:space="preserve">That Schedule A, Article 2.3 specify which benefits will continue during periods of Long-Term Disability. </w:t>
      </w:r>
      <w:r w:rsidRPr="005E6ACC">
        <w:rPr>
          <w:rFonts w:ascii="Aptos" w:hAnsi="Aptos"/>
          <w:i/>
          <w:iCs/>
          <w:color w:val="00B050"/>
          <w:sz w:val="24"/>
          <w:szCs w:val="24"/>
        </w:rPr>
        <w:t>[Note: this is cross listed in Bargaining Proposal #1 – Monetary/Compensation and Benefit Matters].</w:t>
      </w:r>
    </w:p>
    <w:p w14:paraId="19EA07C4" w14:textId="77777777" w:rsidR="003831DF" w:rsidRPr="003831DF" w:rsidRDefault="003831DF" w:rsidP="003831DF">
      <w:pPr>
        <w:rPr>
          <w:rFonts w:ascii="Aptos" w:hAnsi="Aptos"/>
          <w:sz w:val="24"/>
          <w:szCs w:val="24"/>
        </w:rPr>
      </w:pPr>
    </w:p>
    <w:p w14:paraId="74510CFD" w14:textId="5BBFC46A" w:rsidR="003831DF" w:rsidRPr="003831DF" w:rsidRDefault="007B6D86" w:rsidP="003831DF">
      <w:pPr>
        <w:ind w:left="720"/>
        <w:rPr>
          <w:rFonts w:ascii="Aptos" w:hAnsi="Aptos"/>
          <w:sz w:val="24"/>
          <w:szCs w:val="24"/>
        </w:rPr>
      </w:pPr>
      <w:r>
        <w:rPr>
          <w:rFonts w:ascii="Aptos" w:hAnsi="Aptos"/>
          <w:sz w:val="24"/>
          <w:szCs w:val="24"/>
        </w:rPr>
        <w:t>b</w:t>
      </w:r>
      <w:r w:rsidR="003831DF" w:rsidRPr="003831DF">
        <w:rPr>
          <w:rFonts w:ascii="Aptos" w:hAnsi="Aptos"/>
          <w:sz w:val="24"/>
          <w:szCs w:val="24"/>
        </w:rPr>
        <w:t xml:space="preserve">) </w:t>
      </w:r>
      <w:r w:rsidR="003831DF" w:rsidRPr="003831DF">
        <w:rPr>
          <w:rFonts w:ascii="Aptos" w:hAnsi="Aptos"/>
          <w:i/>
          <w:iCs/>
          <w:color w:val="FF0000"/>
          <w:sz w:val="24"/>
          <w:szCs w:val="24"/>
        </w:rPr>
        <w:t>[possibly housekeeping]</w:t>
      </w:r>
      <w:r w:rsidR="003831DF" w:rsidRPr="003831DF">
        <w:rPr>
          <w:rFonts w:ascii="Aptos" w:hAnsi="Aptos"/>
          <w:color w:val="FF0000"/>
          <w:sz w:val="24"/>
          <w:szCs w:val="24"/>
        </w:rPr>
        <w:t xml:space="preserve"> </w:t>
      </w:r>
      <w:r w:rsidR="003831DF" w:rsidRPr="003831DF">
        <w:rPr>
          <w:rFonts w:ascii="Aptos" w:hAnsi="Aptos"/>
          <w:sz w:val="24"/>
          <w:szCs w:val="24"/>
        </w:rPr>
        <w:t xml:space="preserve">That the process to be used if someone does not qualify for LTD due to age be clarified. </w:t>
      </w:r>
      <w:r w:rsidR="003831DF" w:rsidRPr="005E6ACC">
        <w:rPr>
          <w:rFonts w:ascii="Aptos" w:hAnsi="Aptos"/>
          <w:i/>
          <w:iCs/>
          <w:color w:val="00B050"/>
          <w:sz w:val="24"/>
          <w:szCs w:val="24"/>
        </w:rPr>
        <w:t>[Note: this is cross listed in Bargaining Proposal #1 – Monetary/Compensation and Benefit Matters].</w:t>
      </w:r>
    </w:p>
    <w:p w14:paraId="03E0F0EB" w14:textId="1DA7F1D9" w:rsidR="005E6ACC" w:rsidRPr="005E6ACC" w:rsidRDefault="005E6ACC" w:rsidP="005E6ACC">
      <w:pPr>
        <w:rPr>
          <w:rFonts w:ascii="Aptos" w:hAnsi="Aptos"/>
          <w:sz w:val="24"/>
          <w:szCs w:val="24"/>
        </w:rPr>
      </w:pPr>
    </w:p>
    <w:p w14:paraId="6BA67592" w14:textId="2644B37D" w:rsidR="005E6ACC" w:rsidRDefault="003831DF" w:rsidP="005E6ACC">
      <w:pPr>
        <w:rPr>
          <w:rFonts w:ascii="Aptos" w:hAnsi="Aptos"/>
          <w:sz w:val="24"/>
          <w:szCs w:val="24"/>
        </w:rPr>
      </w:pPr>
      <w:r>
        <w:rPr>
          <w:rFonts w:ascii="Aptos" w:hAnsi="Aptos"/>
          <w:sz w:val="24"/>
          <w:szCs w:val="24"/>
        </w:rPr>
        <w:lastRenderedPageBreak/>
        <w:t xml:space="preserve">7. </w:t>
      </w:r>
      <w:r w:rsidRPr="003831DF">
        <w:rPr>
          <w:rFonts w:ascii="Aptos" w:hAnsi="Aptos"/>
          <w:i/>
          <w:iCs/>
          <w:color w:val="FF0000"/>
          <w:sz w:val="24"/>
          <w:szCs w:val="24"/>
        </w:rPr>
        <w:t xml:space="preserve">[possibly housekeeping] </w:t>
      </w:r>
      <w:r>
        <w:rPr>
          <w:rFonts w:ascii="Aptos" w:hAnsi="Aptos"/>
          <w:sz w:val="24"/>
          <w:szCs w:val="24"/>
        </w:rPr>
        <w:t xml:space="preserve">That the Preamble be updated to recognize the necessary changes in the </w:t>
      </w:r>
      <w:r w:rsidR="00266761">
        <w:rPr>
          <w:rFonts w:ascii="Aptos" w:hAnsi="Aptos"/>
          <w:sz w:val="24"/>
          <w:szCs w:val="24"/>
        </w:rPr>
        <w:t>I</w:t>
      </w:r>
      <w:r>
        <w:rPr>
          <w:rFonts w:ascii="Aptos" w:hAnsi="Aptos"/>
          <w:sz w:val="24"/>
          <w:szCs w:val="24"/>
        </w:rPr>
        <w:t>ndigenous acknowledgement.</w:t>
      </w:r>
    </w:p>
    <w:p w14:paraId="424D0215" w14:textId="77777777" w:rsidR="003831DF" w:rsidRDefault="003831DF" w:rsidP="005E6ACC">
      <w:pPr>
        <w:rPr>
          <w:rFonts w:ascii="Aptos" w:hAnsi="Aptos"/>
          <w:sz w:val="24"/>
          <w:szCs w:val="24"/>
        </w:rPr>
      </w:pPr>
    </w:p>
    <w:p w14:paraId="34210024" w14:textId="4990082E" w:rsidR="003831DF" w:rsidRDefault="003831DF" w:rsidP="005E6ACC">
      <w:pPr>
        <w:rPr>
          <w:rFonts w:ascii="Aptos" w:hAnsi="Aptos"/>
          <w:sz w:val="24"/>
          <w:szCs w:val="24"/>
        </w:rPr>
      </w:pPr>
      <w:r>
        <w:rPr>
          <w:rFonts w:ascii="Aptos" w:hAnsi="Aptos"/>
          <w:sz w:val="24"/>
          <w:szCs w:val="24"/>
        </w:rPr>
        <w:t xml:space="preserve">8. </w:t>
      </w:r>
      <w:r w:rsidR="004C16CE">
        <w:rPr>
          <w:rFonts w:ascii="Aptos" w:hAnsi="Aptos"/>
          <w:sz w:val="24"/>
          <w:szCs w:val="24"/>
        </w:rPr>
        <w:t xml:space="preserve">That tenure track, contingent term, and limited term academic staff be allowed to apply for part-time status in Article 1.6.4. </w:t>
      </w:r>
    </w:p>
    <w:p w14:paraId="0DA66258" w14:textId="77777777" w:rsidR="004C16CE" w:rsidRDefault="004C16CE" w:rsidP="005E6ACC">
      <w:pPr>
        <w:rPr>
          <w:rFonts w:ascii="Aptos" w:hAnsi="Aptos"/>
          <w:sz w:val="24"/>
          <w:szCs w:val="24"/>
        </w:rPr>
      </w:pPr>
    </w:p>
    <w:p w14:paraId="76A1B6AE" w14:textId="00AB4AF5" w:rsidR="004C16CE" w:rsidRDefault="004C16CE" w:rsidP="005E6ACC">
      <w:pPr>
        <w:rPr>
          <w:rFonts w:ascii="Aptos" w:hAnsi="Aptos"/>
          <w:sz w:val="24"/>
          <w:szCs w:val="24"/>
        </w:rPr>
      </w:pPr>
      <w:r>
        <w:rPr>
          <w:rFonts w:ascii="Aptos" w:hAnsi="Aptos"/>
          <w:sz w:val="24"/>
          <w:szCs w:val="24"/>
        </w:rPr>
        <w:t>9. That the ‘duty to accommodate’ be recognized in Article 7 (Non-Discrimination).</w:t>
      </w:r>
    </w:p>
    <w:p w14:paraId="27178FC2" w14:textId="77777777" w:rsidR="004C16CE" w:rsidRDefault="004C16CE" w:rsidP="005E6ACC">
      <w:pPr>
        <w:rPr>
          <w:rFonts w:ascii="Aptos" w:hAnsi="Aptos"/>
          <w:sz w:val="24"/>
          <w:szCs w:val="24"/>
        </w:rPr>
      </w:pPr>
    </w:p>
    <w:p w14:paraId="793A3A6C" w14:textId="511E1770" w:rsidR="004C16CE" w:rsidRDefault="004C16CE" w:rsidP="005E6ACC">
      <w:pPr>
        <w:rPr>
          <w:rFonts w:ascii="Aptos" w:hAnsi="Aptos"/>
          <w:sz w:val="24"/>
          <w:szCs w:val="24"/>
        </w:rPr>
      </w:pPr>
      <w:r>
        <w:rPr>
          <w:rFonts w:ascii="Aptos" w:hAnsi="Aptos"/>
          <w:sz w:val="24"/>
          <w:szCs w:val="24"/>
        </w:rPr>
        <w:t xml:space="preserve">10. </w:t>
      </w:r>
      <w:r w:rsidRPr="004C16CE">
        <w:rPr>
          <w:rFonts w:ascii="Aptos" w:hAnsi="Aptos"/>
          <w:i/>
          <w:iCs/>
          <w:color w:val="FF0000"/>
          <w:sz w:val="24"/>
          <w:szCs w:val="24"/>
        </w:rPr>
        <w:t xml:space="preserve">[possibly housekeeping] </w:t>
      </w:r>
      <w:r>
        <w:rPr>
          <w:rFonts w:ascii="Aptos" w:hAnsi="Aptos"/>
          <w:sz w:val="24"/>
          <w:szCs w:val="24"/>
        </w:rPr>
        <w:t xml:space="preserve">That it be made clear in Article 8 (Harassment) that references to the Harassment Policy also include the Sexual Violence Policy. </w:t>
      </w:r>
    </w:p>
    <w:p w14:paraId="6D2FA2D5" w14:textId="77777777" w:rsidR="004C16CE" w:rsidRDefault="004C16CE" w:rsidP="005E6ACC">
      <w:pPr>
        <w:rPr>
          <w:rFonts w:ascii="Aptos" w:hAnsi="Aptos"/>
          <w:sz w:val="24"/>
          <w:szCs w:val="24"/>
        </w:rPr>
      </w:pPr>
    </w:p>
    <w:p w14:paraId="5534D965" w14:textId="0B1A727D" w:rsidR="00F75B94" w:rsidRPr="00F75B94" w:rsidRDefault="00F75B94" w:rsidP="00F75B94">
      <w:pPr>
        <w:rPr>
          <w:rFonts w:ascii="Aptos" w:hAnsi="Aptos"/>
          <w:sz w:val="24"/>
          <w:szCs w:val="24"/>
        </w:rPr>
      </w:pPr>
      <w:r w:rsidRPr="00F75B94">
        <w:rPr>
          <w:rFonts w:ascii="Aptos" w:hAnsi="Aptos"/>
          <w:sz w:val="24"/>
          <w:szCs w:val="24"/>
        </w:rPr>
        <w:t>11. Salary Anomalies (Article 15)</w:t>
      </w:r>
    </w:p>
    <w:p w14:paraId="6784D473" w14:textId="77777777" w:rsidR="00F75B94" w:rsidRDefault="00F75B94" w:rsidP="00F75B94">
      <w:pPr>
        <w:rPr>
          <w:rFonts w:ascii="Aptos" w:hAnsi="Aptos"/>
          <w:sz w:val="24"/>
          <w:szCs w:val="24"/>
        </w:rPr>
      </w:pPr>
    </w:p>
    <w:p w14:paraId="6DD73B08" w14:textId="63D62EDF" w:rsidR="00F75B94" w:rsidRDefault="00F75B94" w:rsidP="00F75B94">
      <w:pPr>
        <w:ind w:left="720"/>
        <w:rPr>
          <w:rFonts w:ascii="Aptos" w:hAnsi="Aptos"/>
          <w:sz w:val="24"/>
          <w:szCs w:val="24"/>
        </w:rPr>
      </w:pPr>
      <w:r>
        <w:rPr>
          <w:rFonts w:ascii="Aptos" w:hAnsi="Aptos"/>
          <w:sz w:val="24"/>
          <w:szCs w:val="24"/>
        </w:rPr>
        <w:t>a) That the rules/process regarding the Salary Anomalies Committee be clarified (e.g. quorum). (Article 15.5)</w:t>
      </w:r>
    </w:p>
    <w:p w14:paraId="75009A63" w14:textId="77777777" w:rsidR="00F75B94" w:rsidRDefault="00F75B94" w:rsidP="00F75B94">
      <w:pPr>
        <w:rPr>
          <w:rFonts w:ascii="Aptos" w:hAnsi="Aptos"/>
          <w:sz w:val="24"/>
          <w:szCs w:val="24"/>
        </w:rPr>
      </w:pPr>
    </w:p>
    <w:p w14:paraId="332FCB2A" w14:textId="42B66535" w:rsidR="00F75B94" w:rsidRDefault="00F75B94" w:rsidP="00F75B94">
      <w:pPr>
        <w:ind w:left="720"/>
        <w:rPr>
          <w:rFonts w:ascii="Aptos" w:hAnsi="Aptos"/>
          <w:sz w:val="24"/>
          <w:szCs w:val="24"/>
        </w:rPr>
      </w:pPr>
      <w:r>
        <w:rPr>
          <w:rFonts w:ascii="Aptos" w:hAnsi="Aptos"/>
          <w:sz w:val="24"/>
          <w:szCs w:val="24"/>
        </w:rPr>
        <w:t xml:space="preserve">b) That the Salary Anomalies Committee and process be allowed to consider anomalies other than just starting salaries, and to be able to </w:t>
      </w:r>
      <w:proofErr w:type="gramStart"/>
      <w:r>
        <w:rPr>
          <w:rFonts w:ascii="Aptos" w:hAnsi="Aptos"/>
          <w:sz w:val="24"/>
          <w:szCs w:val="24"/>
        </w:rPr>
        <w:t>make adjustments to</w:t>
      </w:r>
      <w:proofErr w:type="gramEnd"/>
      <w:r>
        <w:rPr>
          <w:rFonts w:ascii="Aptos" w:hAnsi="Aptos"/>
          <w:sz w:val="24"/>
          <w:szCs w:val="24"/>
        </w:rPr>
        <w:t xml:space="preserve"> market supplement in particular. </w:t>
      </w:r>
    </w:p>
    <w:p w14:paraId="4B91E632" w14:textId="77777777" w:rsidR="00F75B94" w:rsidRDefault="00F75B94" w:rsidP="00F75B94">
      <w:pPr>
        <w:rPr>
          <w:rFonts w:ascii="Aptos" w:hAnsi="Aptos"/>
          <w:sz w:val="24"/>
          <w:szCs w:val="24"/>
        </w:rPr>
      </w:pPr>
    </w:p>
    <w:p w14:paraId="3738E122" w14:textId="15667038" w:rsidR="00F75B94" w:rsidRDefault="00F75B94" w:rsidP="00F75B94">
      <w:pPr>
        <w:ind w:firstLine="720"/>
        <w:rPr>
          <w:rFonts w:ascii="Aptos" w:hAnsi="Aptos"/>
          <w:sz w:val="24"/>
          <w:szCs w:val="24"/>
        </w:rPr>
      </w:pPr>
      <w:r>
        <w:rPr>
          <w:rFonts w:ascii="Aptos" w:hAnsi="Aptos"/>
          <w:sz w:val="24"/>
          <w:szCs w:val="24"/>
        </w:rPr>
        <w:t xml:space="preserve">c) That the process regarding Salary Anomalies appeals be reviewed and clarified. </w:t>
      </w:r>
    </w:p>
    <w:p w14:paraId="1C21AE72" w14:textId="77777777" w:rsidR="00F75B94" w:rsidRDefault="00F75B94" w:rsidP="00F75B94">
      <w:pPr>
        <w:rPr>
          <w:rFonts w:ascii="Aptos" w:hAnsi="Aptos"/>
          <w:sz w:val="24"/>
          <w:szCs w:val="24"/>
        </w:rPr>
      </w:pPr>
    </w:p>
    <w:p w14:paraId="532DFDC4" w14:textId="45A5E5D1" w:rsidR="00F75B94" w:rsidRDefault="00F75B94" w:rsidP="00F75B94">
      <w:pPr>
        <w:ind w:left="720"/>
        <w:rPr>
          <w:rFonts w:ascii="Aptos" w:hAnsi="Aptos"/>
          <w:sz w:val="24"/>
          <w:szCs w:val="24"/>
        </w:rPr>
      </w:pPr>
      <w:r>
        <w:rPr>
          <w:rFonts w:ascii="Aptos" w:hAnsi="Aptos"/>
          <w:sz w:val="24"/>
          <w:szCs w:val="24"/>
        </w:rPr>
        <w:t>d) That the decision of the Chair be provided to the academic staff member, including reasons. (Article 15.11)</w:t>
      </w:r>
    </w:p>
    <w:p w14:paraId="0E56AC74" w14:textId="77777777" w:rsidR="00F75B94" w:rsidRDefault="00F75B94" w:rsidP="00F75B94">
      <w:pPr>
        <w:ind w:left="720"/>
        <w:rPr>
          <w:rFonts w:ascii="Aptos" w:hAnsi="Aptos"/>
          <w:sz w:val="24"/>
          <w:szCs w:val="24"/>
        </w:rPr>
      </w:pPr>
    </w:p>
    <w:p w14:paraId="645764EA" w14:textId="1B18B682" w:rsidR="004C16CE" w:rsidRDefault="00F75B94" w:rsidP="00F75B94">
      <w:pPr>
        <w:ind w:firstLine="720"/>
        <w:rPr>
          <w:rFonts w:ascii="Aptos" w:hAnsi="Aptos"/>
          <w:sz w:val="24"/>
          <w:szCs w:val="24"/>
        </w:rPr>
      </w:pPr>
      <w:r>
        <w:rPr>
          <w:rFonts w:ascii="Aptos" w:hAnsi="Aptos"/>
          <w:sz w:val="24"/>
          <w:szCs w:val="24"/>
        </w:rPr>
        <w:t>e)</w:t>
      </w:r>
      <w:r w:rsidR="004C16CE">
        <w:rPr>
          <w:rFonts w:ascii="Aptos" w:hAnsi="Aptos"/>
          <w:sz w:val="24"/>
          <w:szCs w:val="24"/>
        </w:rPr>
        <w:t xml:space="preserve"> </w:t>
      </w:r>
      <w:r w:rsidR="004C16CE" w:rsidRPr="004C16CE">
        <w:rPr>
          <w:rFonts w:ascii="Aptos" w:hAnsi="Aptos"/>
          <w:i/>
          <w:iCs/>
          <w:color w:val="FF0000"/>
          <w:sz w:val="24"/>
          <w:szCs w:val="24"/>
        </w:rPr>
        <w:t xml:space="preserve">[possibly housekeeping] </w:t>
      </w:r>
      <w:r w:rsidR="004C16CE">
        <w:rPr>
          <w:rFonts w:ascii="Aptos" w:hAnsi="Aptos"/>
          <w:sz w:val="24"/>
          <w:szCs w:val="24"/>
        </w:rPr>
        <w:t>That “his/her” be changed to “their” in Article 15.9.</w:t>
      </w:r>
    </w:p>
    <w:p w14:paraId="08BB75C0" w14:textId="77777777" w:rsidR="00CD615A" w:rsidRDefault="00CD615A" w:rsidP="005E6ACC">
      <w:pPr>
        <w:rPr>
          <w:rFonts w:ascii="Aptos" w:hAnsi="Aptos"/>
          <w:sz w:val="24"/>
          <w:szCs w:val="24"/>
        </w:rPr>
      </w:pPr>
    </w:p>
    <w:p w14:paraId="2B0B9E7D" w14:textId="43836022" w:rsidR="00CD615A" w:rsidRPr="00CD615A" w:rsidRDefault="00CD615A" w:rsidP="005E6ACC">
      <w:pPr>
        <w:rPr>
          <w:rFonts w:ascii="Aptos" w:hAnsi="Aptos"/>
          <w:sz w:val="24"/>
          <w:szCs w:val="24"/>
        </w:rPr>
      </w:pPr>
      <w:r>
        <w:rPr>
          <w:rFonts w:ascii="Aptos" w:hAnsi="Aptos"/>
          <w:sz w:val="24"/>
          <w:szCs w:val="24"/>
        </w:rPr>
        <w:t xml:space="preserve">12. </w:t>
      </w:r>
      <w:r w:rsidRPr="00CD615A">
        <w:rPr>
          <w:rFonts w:ascii="Aptos" w:hAnsi="Aptos"/>
          <w:i/>
          <w:iCs/>
          <w:color w:val="FF0000"/>
          <w:sz w:val="24"/>
          <w:szCs w:val="24"/>
        </w:rPr>
        <w:t>[possibly housekeeping]</w:t>
      </w:r>
      <w:r w:rsidRPr="00CD615A">
        <w:rPr>
          <w:rFonts w:ascii="Aptos" w:hAnsi="Aptos"/>
          <w:color w:val="FF0000"/>
          <w:sz w:val="24"/>
          <w:szCs w:val="24"/>
        </w:rPr>
        <w:t xml:space="preserve"> </w:t>
      </w:r>
      <w:r w:rsidRPr="00CD615A">
        <w:rPr>
          <w:rFonts w:ascii="Aptos" w:hAnsi="Aptos"/>
          <w:sz w:val="24"/>
          <w:szCs w:val="24"/>
        </w:rPr>
        <w:t xml:space="preserve">That </w:t>
      </w:r>
      <w:r>
        <w:rPr>
          <w:rFonts w:ascii="Aptos" w:hAnsi="Aptos"/>
          <w:sz w:val="24"/>
          <w:szCs w:val="24"/>
        </w:rPr>
        <w:t>specific reference to bereavement be added as an example in Article 18.3</w:t>
      </w:r>
      <w:r w:rsidR="007B6D86">
        <w:rPr>
          <w:rFonts w:ascii="Aptos" w:hAnsi="Aptos"/>
          <w:sz w:val="24"/>
          <w:szCs w:val="24"/>
        </w:rPr>
        <w:t xml:space="preserve"> (Leave for Urgent Personal Reasons)</w:t>
      </w:r>
      <w:r>
        <w:rPr>
          <w:rFonts w:ascii="Aptos" w:hAnsi="Aptos"/>
          <w:sz w:val="24"/>
          <w:szCs w:val="24"/>
        </w:rPr>
        <w:t xml:space="preserve">. </w:t>
      </w:r>
    </w:p>
    <w:p w14:paraId="3450066A" w14:textId="77777777" w:rsidR="004C16CE" w:rsidRDefault="004C16CE" w:rsidP="005E6ACC">
      <w:pPr>
        <w:rPr>
          <w:rFonts w:ascii="Aptos" w:hAnsi="Aptos"/>
          <w:sz w:val="24"/>
          <w:szCs w:val="24"/>
        </w:rPr>
      </w:pPr>
    </w:p>
    <w:p w14:paraId="564B5151" w14:textId="4162162E" w:rsidR="004C16CE" w:rsidRPr="004C16CE" w:rsidRDefault="004C16CE" w:rsidP="005E6ACC">
      <w:pPr>
        <w:rPr>
          <w:rFonts w:ascii="Aptos" w:hAnsi="Aptos"/>
          <w:sz w:val="24"/>
          <w:szCs w:val="24"/>
        </w:rPr>
      </w:pPr>
      <w:r>
        <w:rPr>
          <w:rFonts w:ascii="Aptos" w:hAnsi="Aptos"/>
          <w:sz w:val="24"/>
          <w:szCs w:val="24"/>
        </w:rPr>
        <w:t>1</w:t>
      </w:r>
      <w:r w:rsidR="00CD615A">
        <w:rPr>
          <w:rFonts w:ascii="Aptos" w:hAnsi="Aptos"/>
          <w:sz w:val="24"/>
          <w:szCs w:val="24"/>
        </w:rPr>
        <w:t>3</w:t>
      </w:r>
      <w:r>
        <w:rPr>
          <w:rFonts w:ascii="Aptos" w:hAnsi="Aptos"/>
          <w:sz w:val="24"/>
          <w:szCs w:val="24"/>
        </w:rPr>
        <w:t xml:space="preserve">. </w:t>
      </w:r>
      <w:r w:rsidRPr="00CD615A">
        <w:rPr>
          <w:rFonts w:ascii="Aptos" w:hAnsi="Aptos"/>
          <w:i/>
          <w:iCs/>
          <w:color w:val="FF0000"/>
          <w:sz w:val="24"/>
          <w:szCs w:val="24"/>
        </w:rPr>
        <w:t xml:space="preserve">[possibly housekeeping] </w:t>
      </w:r>
      <w:r>
        <w:rPr>
          <w:rFonts w:ascii="Aptos" w:hAnsi="Aptos"/>
          <w:sz w:val="24"/>
          <w:szCs w:val="24"/>
        </w:rPr>
        <w:t xml:space="preserve">That it be made clear in Article 18.5.3 that, while Special Leaves may be used for </w:t>
      </w:r>
      <w:proofErr w:type="gramStart"/>
      <w:r>
        <w:rPr>
          <w:rFonts w:ascii="Aptos" w:hAnsi="Aptos"/>
          <w:sz w:val="24"/>
          <w:szCs w:val="24"/>
        </w:rPr>
        <w:t>child care</w:t>
      </w:r>
      <w:proofErr w:type="gramEnd"/>
      <w:r>
        <w:rPr>
          <w:rFonts w:ascii="Aptos" w:hAnsi="Aptos"/>
          <w:sz w:val="24"/>
          <w:szCs w:val="24"/>
        </w:rPr>
        <w:t xml:space="preserve"> or elder care, they are not limited to such use. </w:t>
      </w:r>
    </w:p>
    <w:p w14:paraId="01A3088F" w14:textId="75EFD6B7" w:rsidR="005E6ACC" w:rsidRDefault="005E6ACC" w:rsidP="005E6ACC">
      <w:pPr>
        <w:rPr>
          <w:rFonts w:ascii="Aptos" w:hAnsi="Aptos"/>
        </w:rPr>
      </w:pPr>
    </w:p>
    <w:p w14:paraId="08B50B0E" w14:textId="2A267839" w:rsidR="00CD615A" w:rsidRPr="00385180" w:rsidRDefault="00CD615A" w:rsidP="005E6ACC">
      <w:pPr>
        <w:rPr>
          <w:rFonts w:ascii="Aptos" w:hAnsi="Aptos"/>
          <w:sz w:val="24"/>
          <w:szCs w:val="24"/>
        </w:rPr>
      </w:pPr>
      <w:r w:rsidRPr="00385180">
        <w:rPr>
          <w:rFonts w:ascii="Aptos" w:hAnsi="Aptos"/>
          <w:sz w:val="24"/>
          <w:szCs w:val="24"/>
        </w:rPr>
        <w:t xml:space="preserve">14. That Care Provider Leave be established as an entitlement in addition to Article 18.5.3, where the academic staff member takes such leave consistent with Employment Insurance provisions. That such leave </w:t>
      </w:r>
      <w:proofErr w:type="gramStart"/>
      <w:r w:rsidRPr="00385180">
        <w:rPr>
          <w:rFonts w:ascii="Aptos" w:hAnsi="Aptos"/>
          <w:sz w:val="24"/>
          <w:szCs w:val="24"/>
        </w:rPr>
        <w:t>include</w:t>
      </w:r>
      <w:proofErr w:type="gramEnd"/>
      <w:r w:rsidRPr="00385180">
        <w:rPr>
          <w:rFonts w:ascii="Aptos" w:hAnsi="Aptos"/>
          <w:sz w:val="24"/>
          <w:szCs w:val="24"/>
        </w:rPr>
        <w:t xml:space="preserve"> top up consistent with that provided for parental leaves. </w:t>
      </w:r>
    </w:p>
    <w:p w14:paraId="23E91B5A" w14:textId="77777777" w:rsidR="00CD615A" w:rsidRPr="00385180" w:rsidRDefault="00CD615A" w:rsidP="005E6ACC">
      <w:pPr>
        <w:rPr>
          <w:rFonts w:ascii="Aptos" w:hAnsi="Aptos"/>
          <w:sz w:val="24"/>
          <w:szCs w:val="24"/>
        </w:rPr>
      </w:pPr>
    </w:p>
    <w:p w14:paraId="4759F4D5" w14:textId="111C550E" w:rsidR="00CD615A" w:rsidRPr="00B53CEF" w:rsidRDefault="00CD615A" w:rsidP="005E6ACC">
      <w:pPr>
        <w:rPr>
          <w:rFonts w:ascii="Aptos" w:hAnsi="Aptos"/>
          <w:i/>
          <w:iCs/>
          <w:sz w:val="24"/>
          <w:szCs w:val="24"/>
        </w:rPr>
      </w:pPr>
      <w:r w:rsidRPr="00385180">
        <w:rPr>
          <w:rFonts w:ascii="Aptos" w:hAnsi="Aptos"/>
          <w:sz w:val="24"/>
          <w:szCs w:val="24"/>
        </w:rPr>
        <w:t xml:space="preserve">15. </w:t>
      </w:r>
      <w:r w:rsidR="00804DD8" w:rsidRPr="00385180">
        <w:rPr>
          <w:rFonts w:ascii="Aptos" w:hAnsi="Aptos"/>
          <w:i/>
          <w:iCs/>
          <w:color w:val="FF0000"/>
          <w:sz w:val="24"/>
          <w:szCs w:val="24"/>
        </w:rPr>
        <w:t xml:space="preserve">[possibly housekeeping] </w:t>
      </w:r>
      <w:r w:rsidR="00804DD8" w:rsidRPr="00385180">
        <w:rPr>
          <w:rFonts w:ascii="Aptos" w:hAnsi="Aptos"/>
          <w:sz w:val="24"/>
          <w:szCs w:val="24"/>
        </w:rPr>
        <w:t>That sharing provisions for parental leave and top-up</w:t>
      </w:r>
      <w:r w:rsidR="003548F0">
        <w:rPr>
          <w:rFonts w:ascii="Aptos" w:hAnsi="Aptos"/>
          <w:sz w:val="24"/>
          <w:szCs w:val="24"/>
        </w:rPr>
        <w:t xml:space="preserve"> (i.e. Articles 18.9.3 and 18.9.7.3)</w:t>
      </w:r>
      <w:r w:rsidR="00804DD8" w:rsidRPr="00385180">
        <w:rPr>
          <w:rFonts w:ascii="Aptos" w:hAnsi="Aptos"/>
          <w:sz w:val="24"/>
          <w:szCs w:val="24"/>
        </w:rPr>
        <w:t xml:space="preserve"> be eliminated</w:t>
      </w:r>
      <w:r w:rsidR="003548F0">
        <w:rPr>
          <w:rFonts w:ascii="Aptos" w:hAnsi="Aptos"/>
          <w:sz w:val="24"/>
          <w:szCs w:val="24"/>
        </w:rPr>
        <w:t xml:space="preserve"> such that both parents are entitled to the full leave and top-up provisions without restriction</w:t>
      </w:r>
      <w:r w:rsidR="00804DD8" w:rsidRPr="00385180">
        <w:rPr>
          <w:rFonts w:ascii="Aptos" w:hAnsi="Aptos"/>
          <w:sz w:val="24"/>
          <w:szCs w:val="24"/>
        </w:rPr>
        <w:t xml:space="preserve">. (Note: A recent arbitration case found this </w:t>
      </w:r>
      <w:r w:rsidR="003548F0">
        <w:rPr>
          <w:rFonts w:ascii="Aptos" w:hAnsi="Aptos"/>
          <w:sz w:val="24"/>
          <w:szCs w:val="24"/>
        </w:rPr>
        <w:t xml:space="preserve">practice </w:t>
      </w:r>
      <w:r w:rsidR="00804DD8" w:rsidRPr="00385180">
        <w:rPr>
          <w:rFonts w:ascii="Aptos" w:hAnsi="Aptos"/>
          <w:sz w:val="24"/>
          <w:szCs w:val="24"/>
        </w:rPr>
        <w:t>illegal as discrimination due to family status.)</w:t>
      </w:r>
      <w:r w:rsidR="00B53CEF">
        <w:rPr>
          <w:rFonts w:ascii="Aptos" w:hAnsi="Aptos"/>
          <w:sz w:val="24"/>
          <w:szCs w:val="24"/>
        </w:rPr>
        <w:t xml:space="preserve"> </w:t>
      </w:r>
    </w:p>
    <w:p w14:paraId="77433634" w14:textId="77777777" w:rsidR="00804DD8" w:rsidRPr="00385180" w:rsidRDefault="00804DD8" w:rsidP="005E6ACC">
      <w:pPr>
        <w:rPr>
          <w:rFonts w:ascii="Aptos" w:hAnsi="Aptos"/>
          <w:sz w:val="24"/>
          <w:szCs w:val="24"/>
        </w:rPr>
      </w:pPr>
    </w:p>
    <w:p w14:paraId="1318FE44" w14:textId="221CCD51" w:rsidR="00804DD8" w:rsidRPr="00385180" w:rsidRDefault="00804DD8" w:rsidP="005E6ACC">
      <w:pPr>
        <w:rPr>
          <w:rFonts w:ascii="Aptos" w:hAnsi="Aptos"/>
          <w:sz w:val="24"/>
          <w:szCs w:val="24"/>
        </w:rPr>
      </w:pPr>
      <w:r w:rsidRPr="00385180">
        <w:rPr>
          <w:rFonts w:ascii="Aptos" w:hAnsi="Aptos"/>
          <w:sz w:val="24"/>
          <w:szCs w:val="24"/>
        </w:rPr>
        <w:lastRenderedPageBreak/>
        <w:t xml:space="preserve">16. That the number of top-up weeks for maternity and parental leaves be increased to the top 5 in the U15. </w:t>
      </w:r>
    </w:p>
    <w:p w14:paraId="2541FC50" w14:textId="77777777" w:rsidR="00804DD8" w:rsidRPr="00385180" w:rsidRDefault="00804DD8" w:rsidP="005E6ACC">
      <w:pPr>
        <w:rPr>
          <w:rFonts w:ascii="Aptos" w:hAnsi="Aptos"/>
          <w:sz w:val="24"/>
          <w:szCs w:val="24"/>
        </w:rPr>
      </w:pPr>
    </w:p>
    <w:p w14:paraId="1A2DFF22" w14:textId="20AC844F" w:rsidR="00804DD8" w:rsidRPr="00385180" w:rsidRDefault="00804DD8" w:rsidP="005E6ACC">
      <w:pPr>
        <w:rPr>
          <w:rFonts w:ascii="Aptos" w:hAnsi="Aptos"/>
          <w:sz w:val="24"/>
          <w:szCs w:val="24"/>
        </w:rPr>
      </w:pPr>
      <w:r w:rsidRPr="00385180">
        <w:rPr>
          <w:rFonts w:ascii="Aptos" w:hAnsi="Aptos"/>
          <w:sz w:val="24"/>
          <w:szCs w:val="24"/>
        </w:rPr>
        <w:t xml:space="preserve">17. That the top up benefits be permitted to be used at any time during the parental leave period, not just the “first year of life”. </w:t>
      </w:r>
    </w:p>
    <w:p w14:paraId="18D450D9" w14:textId="77777777" w:rsidR="00804DD8" w:rsidRPr="00385180" w:rsidRDefault="00804DD8" w:rsidP="005E6ACC">
      <w:pPr>
        <w:rPr>
          <w:rFonts w:ascii="Aptos" w:hAnsi="Aptos"/>
          <w:sz w:val="24"/>
          <w:szCs w:val="24"/>
        </w:rPr>
      </w:pPr>
    </w:p>
    <w:p w14:paraId="789AE4AF" w14:textId="77777777" w:rsidR="00077E9D" w:rsidRPr="00385180" w:rsidRDefault="00804DD8" w:rsidP="005E6ACC">
      <w:pPr>
        <w:rPr>
          <w:rFonts w:ascii="Aptos" w:hAnsi="Aptos"/>
          <w:sz w:val="24"/>
          <w:szCs w:val="24"/>
        </w:rPr>
      </w:pPr>
      <w:r w:rsidRPr="00385180">
        <w:rPr>
          <w:rFonts w:ascii="Aptos" w:hAnsi="Aptos"/>
          <w:sz w:val="24"/>
          <w:szCs w:val="24"/>
        </w:rPr>
        <w:t xml:space="preserve">18. That the top up benefits provided to parents include any salary modifiers the parent is normally </w:t>
      </w:r>
      <w:r w:rsidR="00077E9D" w:rsidRPr="00385180">
        <w:rPr>
          <w:rFonts w:ascii="Aptos" w:hAnsi="Aptos"/>
          <w:sz w:val="24"/>
          <w:szCs w:val="24"/>
        </w:rPr>
        <w:t>receiving</w:t>
      </w:r>
      <w:r w:rsidRPr="00385180">
        <w:rPr>
          <w:rFonts w:ascii="Aptos" w:hAnsi="Aptos"/>
          <w:sz w:val="24"/>
          <w:szCs w:val="24"/>
        </w:rPr>
        <w:t>.</w:t>
      </w:r>
    </w:p>
    <w:p w14:paraId="6FBDC079" w14:textId="77777777" w:rsidR="00077E9D" w:rsidRPr="00385180" w:rsidRDefault="00077E9D" w:rsidP="005E6ACC">
      <w:pPr>
        <w:rPr>
          <w:rFonts w:ascii="Aptos" w:hAnsi="Aptos"/>
          <w:sz w:val="24"/>
          <w:szCs w:val="24"/>
        </w:rPr>
      </w:pPr>
    </w:p>
    <w:p w14:paraId="22926298" w14:textId="5F05504B" w:rsidR="00804DD8" w:rsidRPr="00385180" w:rsidRDefault="00077E9D" w:rsidP="005E6ACC">
      <w:pPr>
        <w:rPr>
          <w:rFonts w:ascii="Aptos" w:hAnsi="Aptos"/>
          <w:sz w:val="24"/>
          <w:szCs w:val="24"/>
        </w:rPr>
      </w:pPr>
      <w:r w:rsidRPr="00385180">
        <w:rPr>
          <w:rFonts w:ascii="Aptos" w:hAnsi="Aptos"/>
          <w:sz w:val="24"/>
          <w:szCs w:val="24"/>
        </w:rPr>
        <w:t xml:space="preserve">19. </w:t>
      </w:r>
      <w:r w:rsidR="005E0498">
        <w:rPr>
          <w:rFonts w:ascii="Aptos" w:hAnsi="Aptos"/>
          <w:sz w:val="24"/>
          <w:szCs w:val="24"/>
        </w:rPr>
        <w:t xml:space="preserve">That, where a sessional has taught in a faculty for more than 5 years, or where the total number of half-courses taught by the sessional exceeds 20, the Dean have the discretion to convert the sessional to a limited term, contingent </w:t>
      </w:r>
      <w:proofErr w:type="gramStart"/>
      <w:r w:rsidR="005E0498">
        <w:rPr>
          <w:rFonts w:ascii="Aptos" w:hAnsi="Aptos"/>
          <w:sz w:val="24"/>
          <w:szCs w:val="24"/>
        </w:rPr>
        <w:t>term</w:t>
      </w:r>
      <w:proofErr w:type="gramEnd"/>
      <w:r w:rsidR="005E0498">
        <w:rPr>
          <w:rFonts w:ascii="Aptos" w:hAnsi="Aptos"/>
          <w:sz w:val="24"/>
          <w:szCs w:val="24"/>
        </w:rPr>
        <w:t xml:space="preserve"> or tenure-track position consistent with the definitions in Article 1</w:t>
      </w:r>
      <w:r w:rsidRPr="00385180">
        <w:rPr>
          <w:rFonts w:ascii="Aptos" w:hAnsi="Aptos"/>
          <w:sz w:val="24"/>
          <w:szCs w:val="24"/>
        </w:rPr>
        <w:t xml:space="preserve">. </w:t>
      </w:r>
      <w:r w:rsidRPr="00385180">
        <w:rPr>
          <w:rFonts w:ascii="Aptos" w:hAnsi="Aptos"/>
          <w:i/>
          <w:iCs/>
          <w:color w:val="00B050"/>
          <w:sz w:val="24"/>
          <w:szCs w:val="24"/>
        </w:rPr>
        <w:t>[Note this is cross listed in the Sessional proposals.]</w:t>
      </w:r>
      <w:r w:rsidR="00804DD8" w:rsidRPr="00385180">
        <w:rPr>
          <w:rFonts w:ascii="Aptos" w:hAnsi="Aptos"/>
          <w:color w:val="00B050"/>
          <w:sz w:val="24"/>
          <w:szCs w:val="24"/>
        </w:rPr>
        <w:t xml:space="preserve"> </w:t>
      </w:r>
    </w:p>
    <w:p w14:paraId="14C3DBE7" w14:textId="77777777" w:rsidR="00804DD8" w:rsidRPr="00385180" w:rsidRDefault="00804DD8" w:rsidP="005E6ACC">
      <w:pPr>
        <w:rPr>
          <w:rFonts w:ascii="Aptos" w:hAnsi="Aptos"/>
          <w:sz w:val="24"/>
          <w:szCs w:val="24"/>
        </w:rPr>
      </w:pPr>
    </w:p>
    <w:p w14:paraId="7A56EECD" w14:textId="4D90AD6D" w:rsidR="00077E9D" w:rsidRPr="00385180" w:rsidRDefault="00077E9D" w:rsidP="005E6ACC">
      <w:pPr>
        <w:rPr>
          <w:rFonts w:ascii="Aptos" w:hAnsi="Aptos"/>
          <w:sz w:val="24"/>
          <w:szCs w:val="24"/>
        </w:rPr>
      </w:pPr>
      <w:bookmarkStart w:id="0" w:name="_Hlk158132157"/>
      <w:r w:rsidRPr="00385180">
        <w:rPr>
          <w:rFonts w:ascii="Aptos" w:hAnsi="Aptos"/>
          <w:sz w:val="24"/>
          <w:szCs w:val="24"/>
        </w:rPr>
        <w:t xml:space="preserve">20. That the parental leave for sessionals be expanded beyond maternity to include adoptive parents and partners. </w:t>
      </w:r>
      <w:r w:rsidRPr="00385180">
        <w:rPr>
          <w:rFonts w:ascii="Aptos" w:hAnsi="Aptos"/>
          <w:i/>
          <w:iCs/>
          <w:color w:val="00B050"/>
          <w:sz w:val="24"/>
          <w:szCs w:val="24"/>
        </w:rPr>
        <w:t>[Note this is cross listed in the Sessional proposals.]</w:t>
      </w:r>
    </w:p>
    <w:p w14:paraId="4D2FCFB5" w14:textId="77777777" w:rsidR="00804DD8" w:rsidRPr="00385180" w:rsidRDefault="00804DD8" w:rsidP="005E6ACC">
      <w:pPr>
        <w:rPr>
          <w:rFonts w:ascii="Aptos" w:hAnsi="Aptos"/>
          <w:sz w:val="24"/>
          <w:szCs w:val="24"/>
        </w:rPr>
      </w:pPr>
    </w:p>
    <w:p w14:paraId="161EBE8A" w14:textId="33090B79" w:rsidR="00077E9D" w:rsidRDefault="00077E9D" w:rsidP="005E6ACC">
      <w:pPr>
        <w:rPr>
          <w:rFonts w:ascii="Aptos" w:hAnsi="Aptos"/>
          <w:i/>
          <w:iCs/>
          <w:color w:val="00B050"/>
          <w:sz w:val="24"/>
          <w:szCs w:val="24"/>
        </w:rPr>
      </w:pPr>
      <w:r w:rsidRPr="00385180">
        <w:rPr>
          <w:rFonts w:ascii="Aptos" w:hAnsi="Aptos"/>
          <w:sz w:val="24"/>
          <w:szCs w:val="24"/>
        </w:rPr>
        <w:t xml:space="preserve">21. That the equivalent of at least minimum Employment Standards provisions for parental leave be included the Collective Agreement for sessionals. </w:t>
      </w:r>
      <w:r w:rsidRPr="00385180">
        <w:rPr>
          <w:rFonts w:ascii="Aptos" w:hAnsi="Aptos"/>
          <w:i/>
          <w:iCs/>
          <w:color w:val="00B050"/>
          <w:sz w:val="24"/>
          <w:szCs w:val="24"/>
        </w:rPr>
        <w:t>[Note this is cross listed in the Sessional proposals.]</w:t>
      </w:r>
    </w:p>
    <w:p w14:paraId="5A7E2598" w14:textId="77777777" w:rsidR="003E7275" w:rsidRDefault="003E7275" w:rsidP="005E6ACC">
      <w:pPr>
        <w:rPr>
          <w:rFonts w:ascii="Aptos" w:hAnsi="Aptos"/>
          <w:i/>
          <w:iCs/>
          <w:color w:val="00B050"/>
          <w:sz w:val="24"/>
          <w:szCs w:val="24"/>
        </w:rPr>
      </w:pPr>
    </w:p>
    <w:p w14:paraId="424A1900" w14:textId="587A3DE2" w:rsidR="003E7275" w:rsidRDefault="003E7275" w:rsidP="003E7275">
      <w:pPr>
        <w:rPr>
          <w:rFonts w:ascii="Aptos" w:hAnsi="Aptos"/>
          <w:sz w:val="24"/>
          <w:szCs w:val="24"/>
        </w:rPr>
      </w:pPr>
      <w:r>
        <w:rPr>
          <w:rFonts w:ascii="Aptos" w:hAnsi="Aptos"/>
          <w:sz w:val="24"/>
          <w:szCs w:val="24"/>
        </w:rPr>
        <w:t xml:space="preserve">22. </w:t>
      </w:r>
      <w:proofErr w:type="gramStart"/>
      <w:r>
        <w:rPr>
          <w:rFonts w:ascii="Aptos" w:hAnsi="Aptos"/>
          <w:sz w:val="24"/>
          <w:szCs w:val="24"/>
        </w:rPr>
        <w:t>That parental deferrals</w:t>
      </w:r>
      <w:proofErr w:type="gramEnd"/>
      <w:r>
        <w:rPr>
          <w:rFonts w:ascii="Aptos" w:hAnsi="Aptos"/>
          <w:sz w:val="24"/>
          <w:szCs w:val="24"/>
        </w:rPr>
        <w:t xml:space="preserve"> be made available to new parents, even when a parental leave is not taken. </w:t>
      </w:r>
      <w:bookmarkStart w:id="1" w:name="_Hlk161412597"/>
      <w:r w:rsidRPr="003E7275">
        <w:rPr>
          <w:rFonts w:ascii="Aptos" w:hAnsi="Aptos"/>
          <w:i/>
          <w:iCs/>
          <w:color w:val="00B050"/>
          <w:sz w:val="24"/>
          <w:szCs w:val="24"/>
        </w:rPr>
        <w:t>[Note this is cross-</w:t>
      </w:r>
      <w:proofErr w:type="gramStart"/>
      <w:r w:rsidRPr="003E7275">
        <w:rPr>
          <w:rFonts w:ascii="Aptos" w:hAnsi="Aptos"/>
          <w:i/>
          <w:iCs/>
          <w:color w:val="00B050"/>
          <w:sz w:val="24"/>
          <w:szCs w:val="24"/>
        </w:rPr>
        <w:t>listed  in</w:t>
      </w:r>
      <w:proofErr w:type="gramEnd"/>
      <w:r w:rsidRPr="003E7275">
        <w:rPr>
          <w:rFonts w:ascii="Aptos" w:hAnsi="Aptos"/>
          <w:i/>
          <w:iCs/>
          <w:color w:val="00B050"/>
          <w:sz w:val="24"/>
          <w:szCs w:val="24"/>
        </w:rPr>
        <w:t xml:space="preserve"> the “other items” proposals, under “tenure and promotion”]</w:t>
      </w:r>
      <w:bookmarkEnd w:id="1"/>
    </w:p>
    <w:bookmarkEnd w:id="0"/>
    <w:p w14:paraId="7F04A286" w14:textId="77777777" w:rsidR="00077E9D" w:rsidRPr="00385180" w:rsidRDefault="00077E9D" w:rsidP="005E6ACC">
      <w:pPr>
        <w:rPr>
          <w:rFonts w:ascii="Aptos" w:hAnsi="Aptos"/>
          <w:i/>
          <w:iCs/>
          <w:color w:val="00B050"/>
          <w:sz w:val="24"/>
          <w:szCs w:val="24"/>
        </w:rPr>
      </w:pPr>
    </w:p>
    <w:p w14:paraId="644E1B80" w14:textId="62174E8C" w:rsidR="00077E9D" w:rsidRPr="00385180" w:rsidRDefault="00077E9D" w:rsidP="005E6ACC">
      <w:pPr>
        <w:rPr>
          <w:rFonts w:ascii="Aptos" w:hAnsi="Aptos"/>
          <w:sz w:val="24"/>
          <w:szCs w:val="24"/>
        </w:rPr>
      </w:pPr>
      <w:r w:rsidRPr="00385180">
        <w:rPr>
          <w:rFonts w:ascii="Aptos" w:hAnsi="Aptos"/>
          <w:sz w:val="24"/>
          <w:szCs w:val="24"/>
        </w:rPr>
        <w:t>2</w:t>
      </w:r>
      <w:r w:rsidR="003E7275">
        <w:rPr>
          <w:rFonts w:ascii="Aptos" w:hAnsi="Aptos"/>
          <w:sz w:val="24"/>
          <w:szCs w:val="24"/>
        </w:rPr>
        <w:t>3</w:t>
      </w:r>
      <w:r w:rsidRPr="00385180">
        <w:rPr>
          <w:rFonts w:ascii="Aptos" w:hAnsi="Aptos"/>
          <w:sz w:val="24"/>
          <w:szCs w:val="24"/>
        </w:rPr>
        <w:t xml:space="preserve">. That the timeline for grieving human rights related matters be extended, recognizing recent Supreme Court decisions requiring matters to come through the grievance process rather than Human Rights Commissions. </w:t>
      </w:r>
    </w:p>
    <w:p w14:paraId="14862C58" w14:textId="77777777" w:rsidR="00077E9D" w:rsidRPr="00385180" w:rsidRDefault="00077E9D" w:rsidP="005E6ACC">
      <w:pPr>
        <w:rPr>
          <w:rFonts w:ascii="Aptos" w:hAnsi="Aptos"/>
          <w:sz w:val="24"/>
          <w:szCs w:val="24"/>
        </w:rPr>
      </w:pPr>
    </w:p>
    <w:p w14:paraId="4C36DCA3" w14:textId="6A74FC89" w:rsidR="00077E9D" w:rsidRPr="00385180" w:rsidRDefault="00077E9D" w:rsidP="005E6ACC">
      <w:pPr>
        <w:rPr>
          <w:rFonts w:ascii="Aptos" w:hAnsi="Aptos"/>
          <w:sz w:val="24"/>
          <w:szCs w:val="24"/>
        </w:rPr>
      </w:pPr>
      <w:r w:rsidRPr="00385180">
        <w:rPr>
          <w:rFonts w:ascii="Aptos" w:hAnsi="Aptos"/>
          <w:sz w:val="24"/>
          <w:szCs w:val="24"/>
        </w:rPr>
        <w:t>2</w:t>
      </w:r>
      <w:r w:rsidR="003E7275">
        <w:rPr>
          <w:rFonts w:ascii="Aptos" w:hAnsi="Aptos"/>
          <w:sz w:val="24"/>
          <w:szCs w:val="24"/>
        </w:rPr>
        <w:t>4</w:t>
      </w:r>
      <w:r w:rsidRPr="00385180">
        <w:rPr>
          <w:rFonts w:ascii="Aptos" w:hAnsi="Aptos"/>
          <w:sz w:val="24"/>
          <w:szCs w:val="24"/>
        </w:rPr>
        <w:t>. That</w:t>
      </w:r>
      <w:r w:rsidR="0038235B" w:rsidRPr="00385180">
        <w:rPr>
          <w:rFonts w:ascii="Aptos" w:hAnsi="Aptos"/>
          <w:sz w:val="24"/>
          <w:szCs w:val="24"/>
        </w:rPr>
        <w:t xml:space="preserve"> the Dean’s appointee(s) on the Faculty Tenure and Promotion Committee (FTPC) include representation from equity-deserving groups under 28.11.1d) where such representation does not occur through the election/appointment of other members of the committee. </w:t>
      </w:r>
    </w:p>
    <w:p w14:paraId="4488B1A6" w14:textId="77777777" w:rsidR="0038235B" w:rsidRPr="00385180" w:rsidRDefault="0038235B" w:rsidP="005E6ACC">
      <w:pPr>
        <w:rPr>
          <w:rFonts w:ascii="Aptos" w:hAnsi="Aptos"/>
          <w:sz w:val="24"/>
          <w:szCs w:val="24"/>
        </w:rPr>
      </w:pPr>
    </w:p>
    <w:p w14:paraId="59AAF064" w14:textId="68220B32" w:rsidR="0038235B" w:rsidRPr="00385180" w:rsidRDefault="0038235B" w:rsidP="005E6ACC">
      <w:pPr>
        <w:rPr>
          <w:rFonts w:ascii="Aptos" w:hAnsi="Aptos"/>
          <w:sz w:val="24"/>
          <w:szCs w:val="24"/>
        </w:rPr>
      </w:pPr>
      <w:r w:rsidRPr="00385180">
        <w:rPr>
          <w:rFonts w:ascii="Aptos" w:hAnsi="Aptos"/>
          <w:sz w:val="24"/>
          <w:szCs w:val="24"/>
        </w:rPr>
        <w:t>2</w:t>
      </w:r>
      <w:r w:rsidR="003E7275">
        <w:rPr>
          <w:rFonts w:ascii="Aptos" w:hAnsi="Aptos"/>
          <w:sz w:val="24"/>
          <w:szCs w:val="24"/>
        </w:rPr>
        <w:t>5</w:t>
      </w:r>
      <w:r w:rsidRPr="00385180">
        <w:rPr>
          <w:rFonts w:ascii="Aptos" w:hAnsi="Aptos"/>
          <w:sz w:val="24"/>
          <w:szCs w:val="24"/>
        </w:rPr>
        <w:t xml:space="preserve">. That where a pause occurs at an FTPC and there is no member on the FTPC from the same equity-deserving group as the applicant, the </w:t>
      </w:r>
      <w:proofErr w:type="gramStart"/>
      <w:r w:rsidRPr="00385180">
        <w:rPr>
          <w:rFonts w:ascii="Aptos" w:hAnsi="Aptos"/>
          <w:sz w:val="24"/>
          <w:szCs w:val="24"/>
        </w:rPr>
        <w:t>Provost</w:t>
      </w:r>
      <w:proofErr w:type="gramEnd"/>
      <w:r w:rsidRPr="00385180">
        <w:rPr>
          <w:rFonts w:ascii="Aptos" w:hAnsi="Aptos"/>
          <w:sz w:val="24"/>
          <w:szCs w:val="24"/>
        </w:rPr>
        <w:t xml:space="preserve"> may appoint any academic staff member from the same equity-deserving to the FTPC. For this purpose, equity-deserving groups shall be defined as indigenous peoples, visible/racialized minorities, persons with disabilities, and non-binary academic staff members. </w:t>
      </w:r>
    </w:p>
    <w:p w14:paraId="226954CB" w14:textId="77777777" w:rsidR="002579FD" w:rsidRPr="00385180" w:rsidRDefault="002579FD" w:rsidP="005E6ACC">
      <w:pPr>
        <w:rPr>
          <w:rFonts w:ascii="Aptos" w:hAnsi="Aptos"/>
          <w:sz w:val="24"/>
          <w:szCs w:val="24"/>
        </w:rPr>
      </w:pPr>
    </w:p>
    <w:p w14:paraId="55FC1D43" w14:textId="146B2439" w:rsidR="002579FD" w:rsidRPr="00385180" w:rsidRDefault="002579FD" w:rsidP="005E6ACC">
      <w:pPr>
        <w:rPr>
          <w:rFonts w:ascii="Aptos" w:hAnsi="Aptos"/>
          <w:sz w:val="24"/>
          <w:szCs w:val="24"/>
        </w:rPr>
      </w:pPr>
      <w:r w:rsidRPr="00385180">
        <w:rPr>
          <w:rFonts w:ascii="Aptos" w:hAnsi="Aptos"/>
          <w:sz w:val="24"/>
          <w:szCs w:val="24"/>
        </w:rPr>
        <w:t>2</w:t>
      </w:r>
      <w:r w:rsidR="003E7275">
        <w:rPr>
          <w:rFonts w:ascii="Aptos" w:hAnsi="Aptos"/>
          <w:sz w:val="24"/>
          <w:szCs w:val="24"/>
        </w:rPr>
        <w:t>6</w:t>
      </w:r>
      <w:r w:rsidRPr="00385180">
        <w:rPr>
          <w:rFonts w:ascii="Aptos" w:hAnsi="Aptos"/>
          <w:sz w:val="24"/>
          <w:szCs w:val="24"/>
        </w:rPr>
        <w:t xml:space="preserve">. That a specific reference be made in that Agreement that in jointly appointing members to any Tenure Appeal Committee, the Vice-President (Research) and the Faculty Association shall consider the equity needs of the appellant. </w:t>
      </w:r>
    </w:p>
    <w:p w14:paraId="348C52F6" w14:textId="77777777" w:rsidR="002579FD" w:rsidRPr="00385180" w:rsidRDefault="002579FD" w:rsidP="005E6ACC">
      <w:pPr>
        <w:rPr>
          <w:rFonts w:ascii="Aptos" w:hAnsi="Aptos"/>
          <w:sz w:val="24"/>
          <w:szCs w:val="24"/>
        </w:rPr>
      </w:pPr>
    </w:p>
    <w:p w14:paraId="64F0AC57" w14:textId="17482006" w:rsidR="002579FD" w:rsidRPr="00385180" w:rsidRDefault="002579FD" w:rsidP="005E6ACC">
      <w:pPr>
        <w:rPr>
          <w:rFonts w:ascii="Aptos" w:hAnsi="Aptos"/>
          <w:sz w:val="24"/>
          <w:szCs w:val="24"/>
        </w:rPr>
      </w:pPr>
      <w:r w:rsidRPr="00385180">
        <w:rPr>
          <w:rFonts w:ascii="Aptos" w:hAnsi="Aptos"/>
          <w:sz w:val="24"/>
          <w:szCs w:val="24"/>
        </w:rPr>
        <w:t>2</w:t>
      </w:r>
      <w:r w:rsidR="003E7275">
        <w:rPr>
          <w:rFonts w:ascii="Aptos" w:hAnsi="Aptos"/>
          <w:sz w:val="24"/>
          <w:szCs w:val="24"/>
        </w:rPr>
        <w:t>7</w:t>
      </w:r>
      <w:r w:rsidRPr="00385180">
        <w:rPr>
          <w:rFonts w:ascii="Aptos" w:hAnsi="Aptos"/>
          <w:sz w:val="24"/>
          <w:szCs w:val="24"/>
        </w:rPr>
        <w:t xml:space="preserve">. That a specific reference be made in the Agreement that in jointly appointing members to the Promotion Review Committee, the Provost and the Faculty Association shall consider equity and diversity. Where an appellant is from </w:t>
      </w:r>
      <w:proofErr w:type="gramStart"/>
      <w:r w:rsidRPr="00385180">
        <w:rPr>
          <w:rFonts w:ascii="Aptos" w:hAnsi="Aptos"/>
          <w:sz w:val="24"/>
          <w:szCs w:val="24"/>
        </w:rPr>
        <w:t>a</w:t>
      </w:r>
      <w:proofErr w:type="gramEnd"/>
      <w:r w:rsidRPr="00385180">
        <w:rPr>
          <w:rFonts w:ascii="Aptos" w:hAnsi="Aptos"/>
          <w:sz w:val="24"/>
          <w:szCs w:val="24"/>
        </w:rPr>
        <w:t xml:space="preserve"> equity-deserving group that is not represented on the Promotion Review Committee, the Provost and the Faculty Association shall appoint an additional PRC member from that equity deserving group for that case. For this purpose, equity-deserving groups shall be defined as indigenous peoples, visible/racialized minorities, persons with disabilities, and non-binary academic staff members.</w:t>
      </w:r>
    </w:p>
    <w:p w14:paraId="4E77AA52" w14:textId="77777777" w:rsidR="002579FD" w:rsidRPr="00385180" w:rsidRDefault="002579FD" w:rsidP="005E6ACC">
      <w:pPr>
        <w:rPr>
          <w:rFonts w:ascii="Aptos" w:hAnsi="Aptos"/>
          <w:sz w:val="24"/>
          <w:szCs w:val="24"/>
        </w:rPr>
      </w:pPr>
    </w:p>
    <w:p w14:paraId="7928A092" w14:textId="5D6398CD" w:rsidR="002579FD" w:rsidRPr="00385180" w:rsidRDefault="002579FD" w:rsidP="005E6ACC">
      <w:pPr>
        <w:rPr>
          <w:rFonts w:ascii="Aptos" w:hAnsi="Aptos"/>
          <w:sz w:val="24"/>
          <w:szCs w:val="24"/>
        </w:rPr>
      </w:pPr>
      <w:r w:rsidRPr="00385180">
        <w:rPr>
          <w:rFonts w:ascii="Aptos" w:hAnsi="Aptos"/>
          <w:sz w:val="24"/>
          <w:szCs w:val="24"/>
        </w:rPr>
        <w:t>2</w:t>
      </w:r>
      <w:r w:rsidR="003E7275">
        <w:rPr>
          <w:rFonts w:ascii="Aptos" w:hAnsi="Aptos"/>
          <w:sz w:val="24"/>
          <w:szCs w:val="24"/>
        </w:rPr>
        <w:t>8</w:t>
      </w:r>
      <w:r w:rsidRPr="00385180">
        <w:rPr>
          <w:rFonts w:ascii="Aptos" w:hAnsi="Aptos"/>
          <w:sz w:val="24"/>
          <w:szCs w:val="24"/>
        </w:rPr>
        <w:t xml:space="preserve">. That equity, diversity, </w:t>
      </w:r>
      <w:proofErr w:type="gramStart"/>
      <w:r w:rsidRPr="00385180">
        <w:rPr>
          <w:rFonts w:ascii="Aptos" w:hAnsi="Aptos"/>
          <w:sz w:val="24"/>
          <w:szCs w:val="24"/>
        </w:rPr>
        <w:t>inclusion</w:t>
      </w:r>
      <w:proofErr w:type="gramEnd"/>
      <w:r w:rsidRPr="00385180">
        <w:rPr>
          <w:rFonts w:ascii="Aptos" w:hAnsi="Aptos"/>
          <w:sz w:val="24"/>
          <w:szCs w:val="24"/>
        </w:rPr>
        <w:t xml:space="preserve"> and accessibility be added as criteria to be considered in tenure, promotion, renewal and transfer under Article 28.4.</w:t>
      </w:r>
    </w:p>
    <w:p w14:paraId="74602163" w14:textId="77777777" w:rsidR="002579FD" w:rsidRPr="00385180" w:rsidRDefault="002579FD" w:rsidP="005E6ACC">
      <w:pPr>
        <w:rPr>
          <w:rFonts w:ascii="Aptos" w:hAnsi="Aptos"/>
          <w:sz w:val="24"/>
          <w:szCs w:val="24"/>
        </w:rPr>
      </w:pPr>
    </w:p>
    <w:p w14:paraId="0B553B2F" w14:textId="37B7C60F" w:rsidR="002579FD" w:rsidRPr="00385180" w:rsidRDefault="002579FD" w:rsidP="005E6ACC">
      <w:pPr>
        <w:rPr>
          <w:rFonts w:ascii="Aptos" w:hAnsi="Aptos"/>
          <w:sz w:val="24"/>
          <w:szCs w:val="24"/>
        </w:rPr>
      </w:pPr>
      <w:r w:rsidRPr="00385180">
        <w:rPr>
          <w:rFonts w:ascii="Aptos" w:hAnsi="Aptos"/>
          <w:sz w:val="24"/>
          <w:szCs w:val="24"/>
        </w:rPr>
        <w:t>2</w:t>
      </w:r>
      <w:r w:rsidR="003E7275">
        <w:rPr>
          <w:rFonts w:ascii="Aptos" w:hAnsi="Aptos"/>
          <w:sz w:val="24"/>
          <w:szCs w:val="24"/>
        </w:rPr>
        <w:t>9</w:t>
      </w:r>
      <w:r w:rsidRPr="00385180">
        <w:rPr>
          <w:rFonts w:ascii="Aptos" w:hAnsi="Aptos"/>
          <w:sz w:val="24"/>
          <w:szCs w:val="24"/>
        </w:rPr>
        <w:t xml:space="preserve">. That where an academic staff member is promoted following a parental leave of greater than 6 months, that the promotion be applied retroactively by one year. Where the applicant has had two or more such leaves, the promotion will be applied retroactively by one year for each of the leaves. </w:t>
      </w:r>
      <w:r w:rsidR="00AC3BF1" w:rsidRPr="00385180">
        <w:rPr>
          <w:rFonts w:ascii="Aptos" w:hAnsi="Aptos"/>
          <w:sz w:val="24"/>
          <w:szCs w:val="24"/>
        </w:rPr>
        <w:t xml:space="preserve">Once this provision is applied for one promotion, it shall not be applied again to subsequent promotions unless the applicant has another parental leave(s) in which case it would only be applied to such subsequent leaves. </w:t>
      </w:r>
    </w:p>
    <w:p w14:paraId="5036B00D" w14:textId="77777777" w:rsidR="00AC3BF1" w:rsidRPr="00385180" w:rsidRDefault="00AC3BF1" w:rsidP="005E6ACC">
      <w:pPr>
        <w:rPr>
          <w:rFonts w:ascii="Aptos" w:hAnsi="Aptos"/>
          <w:sz w:val="24"/>
          <w:szCs w:val="24"/>
        </w:rPr>
      </w:pPr>
    </w:p>
    <w:p w14:paraId="4D7F686A" w14:textId="1C914032" w:rsidR="00AC3BF1" w:rsidRPr="00385180" w:rsidRDefault="003E7275" w:rsidP="007B6D86">
      <w:pPr>
        <w:rPr>
          <w:rFonts w:ascii="Aptos" w:hAnsi="Aptos"/>
          <w:sz w:val="24"/>
          <w:szCs w:val="24"/>
        </w:rPr>
      </w:pPr>
      <w:r>
        <w:rPr>
          <w:rFonts w:ascii="Aptos" w:hAnsi="Aptos"/>
          <w:sz w:val="24"/>
          <w:szCs w:val="24"/>
        </w:rPr>
        <w:t>30</w:t>
      </w:r>
      <w:r w:rsidR="00AC3BF1" w:rsidRPr="00385180">
        <w:rPr>
          <w:rFonts w:ascii="Aptos" w:hAnsi="Aptos"/>
          <w:sz w:val="24"/>
          <w:szCs w:val="24"/>
        </w:rPr>
        <w:t xml:space="preserve">. That the MOA on COVID Consequences be </w:t>
      </w:r>
      <w:r w:rsidR="007B6D86">
        <w:rPr>
          <w:rFonts w:ascii="Aptos" w:hAnsi="Aptos"/>
          <w:sz w:val="24"/>
          <w:szCs w:val="24"/>
        </w:rPr>
        <w:t xml:space="preserve">changed to address any future pandemic and be incorporated into the Collective Agreement. </w:t>
      </w:r>
    </w:p>
    <w:p w14:paraId="4911B1D5" w14:textId="77777777" w:rsidR="001075CA" w:rsidRDefault="001075CA" w:rsidP="005E6ACC">
      <w:pPr>
        <w:rPr>
          <w:rFonts w:ascii="Aptos" w:hAnsi="Aptos"/>
        </w:rPr>
      </w:pPr>
    </w:p>
    <w:p w14:paraId="1F8C0479" w14:textId="57FBD49F" w:rsidR="001075CA" w:rsidRPr="001075CA" w:rsidRDefault="001075CA" w:rsidP="005E6ACC">
      <w:pPr>
        <w:rPr>
          <w:rFonts w:ascii="Aptos" w:hAnsi="Aptos"/>
          <w:sz w:val="16"/>
          <w:szCs w:val="16"/>
        </w:rPr>
      </w:pPr>
      <w:r w:rsidRPr="001075CA">
        <w:rPr>
          <w:rFonts w:ascii="Aptos" w:hAnsi="Aptos"/>
          <w:sz w:val="16"/>
          <w:szCs w:val="16"/>
        </w:rPr>
        <w:fldChar w:fldCharType="begin"/>
      </w:r>
      <w:r w:rsidRPr="001075CA">
        <w:rPr>
          <w:rFonts w:ascii="Aptos" w:hAnsi="Aptos"/>
          <w:sz w:val="16"/>
          <w:szCs w:val="16"/>
        </w:rPr>
        <w:instrText xml:space="preserve"> FILENAME \p \* MERGEFORMAT </w:instrText>
      </w:r>
      <w:r w:rsidRPr="001075CA">
        <w:rPr>
          <w:rFonts w:ascii="Aptos" w:hAnsi="Aptos"/>
          <w:sz w:val="16"/>
          <w:szCs w:val="16"/>
        </w:rPr>
        <w:fldChar w:fldCharType="separate"/>
      </w:r>
      <w:r w:rsidRPr="001075CA">
        <w:rPr>
          <w:rFonts w:ascii="Aptos" w:hAnsi="Aptos"/>
          <w:noProof/>
          <w:sz w:val="16"/>
          <w:szCs w:val="16"/>
        </w:rPr>
        <w:t>K:\NEGOTIATIONS\23-24\FA Proposal 5 - Equity.docx</w:t>
      </w:r>
      <w:r w:rsidRPr="001075CA">
        <w:rPr>
          <w:rFonts w:ascii="Aptos" w:hAnsi="Aptos"/>
          <w:sz w:val="16"/>
          <w:szCs w:val="16"/>
        </w:rPr>
        <w:fldChar w:fldCharType="end"/>
      </w:r>
    </w:p>
    <w:sectPr w:rsidR="001075CA" w:rsidRPr="001075CA" w:rsidSect="00242E03">
      <w:headerReference w:type="defaul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5F53" w14:textId="77777777" w:rsidR="00242E03" w:rsidRDefault="00242E03" w:rsidP="00242E03">
      <w:r>
        <w:separator/>
      </w:r>
    </w:p>
  </w:endnote>
  <w:endnote w:type="continuationSeparator" w:id="0">
    <w:p w14:paraId="7CCFBE5D" w14:textId="77777777" w:rsidR="00242E03" w:rsidRDefault="00242E03" w:rsidP="0024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A2F9" w14:textId="77777777" w:rsidR="00242E03" w:rsidRDefault="00242E03" w:rsidP="00242E03">
      <w:r>
        <w:separator/>
      </w:r>
    </w:p>
  </w:footnote>
  <w:footnote w:type="continuationSeparator" w:id="0">
    <w:p w14:paraId="3A3F0D5C" w14:textId="77777777" w:rsidR="00242E03" w:rsidRDefault="00242E03" w:rsidP="0024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05E1" w14:textId="58F15C35" w:rsidR="00242E03" w:rsidRPr="00242E03" w:rsidRDefault="00242E03" w:rsidP="00242E03">
    <w:pPr>
      <w:pBdr>
        <w:bottom w:val="single" w:sz="6" w:space="1" w:color="auto"/>
      </w:pBdr>
      <w:tabs>
        <w:tab w:val="center" w:pos="4680"/>
        <w:tab w:val="right" w:pos="9360"/>
      </w:tabs>
      <w:rPr>
        <w:i/>
        <w:iCs/>
        <w:noProof/>
      </w:rPr>
    </w:pPr>
    <w:r w:rsidRPr="00242E03">
      <w:rPr>
        <w:i/>
        <w:iCs/>
      </w:rPr>
      <w:t>Faculty Association Bargaining Proposal #</w:t>
    </w:r>
    <w:r>
      <w:rPr>
        <w:i/>
        <w:iCs/>
      </w:rPr>
      <w:t>5</w:t>
    </w:r>
    <w:r w:rsidRPr="00242E03">
      <w:rPr>
        <w:i/>
        <w:iCs/>
      </w:rPr>
      <w:tab/>
    </w:r>
    <w:r w:rsidRPr="00242E03">
      <w:rPr>
        <w:i/>
        <w:iCs/>
      </w:rPr>
      <w:tab/>
      <w:t xml:space="preserve">Page </w:t>
    </w:r>
    <w:r w:rsidRPr="00242E03">
      <w:rPr>
        <w:i/>
        <w:iCs/>
      </w:rPr>
      <w:fldChar w:fldCharType="begin"/>
    </w:r>
    <w:r w:rsidRPr="00242E03">
      <w:rPr>
        <w:i/>
        <w:iCs/>
      </w:rPr>
      <w:instrText xml:space="preserve"> PAGE   \* MERGEFORMAT </w:instrText>
    </w:r>
    <w:r w:rsidRPr="00242E03">
      <w:rPr>
        <w:i/>
        <w:iCs/>
      </w:rPr>
      <w:fldChar w:fldCharType="separate"/>
    </w:r>
    <w:r w:rsidRPr="00242E03">
      <w:rPr>
        <w:i/>
        <w:iCs/>
      </w:rPr>
      <w:t>2</w:t>
    </w:r>
    <w:r w:rsidRPr="00242E03">
      <w:rPr>
        <w:i/>
        <w:iCs/>
        <w:noProof/>
      </w:rPr>
      <w:fldChar w:fldCharType="end"/>
    </w:r>
  </w:p>
  <w:p w14:paraId="1EFC8184" w14:textId="77777777" w:rsidR="00242E03" w:rsidRDefault="00242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CC"/>
    <w:rsid w:val="00077E9D"/>
    <w:rsid w:val="001075CA"/>
    <w:rsid w:val="00242E03"/>
    <w:rsid w:val="002579FD"/>
    <w:rsid w:val="00266761"/>
    <w:rsid w:val="003548F0"/>
    <w:rsid w:val="0038235B"/>
    <w:rsid w:val="003831DF"/>
    <w:rsid w:val="00385180"/>
    <w:rsid w:val="003E7275"/>
    <w:rsid w:val="004C16CE"/>
    <w:rsid w:val="005571BB"/>
    <w:rsid w:val="005E0498"/>
    <w:rsid w:val="005E6ACC"/>
    <w:rsid w:val="007B6D86"/>
    <w:rsid w:val="008024C8"/>
    <w:rsid w:val="00804DD8"/>
    <w:rsid w:val="008967F4"/>
    <w:rsid w:val="008E7BEF"/>
    <w:rsid w:val="00A66960"/>
    <w:rsid w:val="00AC3BF1"/>
    <w:rsid w:val="00B53CEF"/>
    <w:rsid w:val="00CD615A"/>
    <w:rsid w:val="00F75B94"/>
    <w:rsid w:val="00F87522"/>
    <w:rsid w:val="00FB10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1F2F"/>
  <w15:chartTrackingRefBased/>
  <w15:docId w15:val="{222F22A6-9E5C-4C16-9BF4-E095DD4D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E03"/>
    <w:pPr>
      <w:tabs>
        <w:tab w:val="center" w:pos="4680"/>
        <w:tab w:val="right" w:pos="9360"/>
      </w:tabs>
    </w:pPr>
  </w:style>
  <w:style w:type="character" w:customStyle="1" w:styleId="HeaderChar">
    <w:name w:val="Header Char"/>
    <w:basedOn w:val="DefaultParagraphFont"/>
    <w:link w:val="Header"/>
    <w:uiPriority w:val="99"/>
    <w:rsid w:val="00242E03"/>
  </w:style>
  <w:style w:type="paragraph" w:styleId="Footer">
    <w:name w:val="footer"/>
    <w:basedOn w:val="Normal"/>
    <w:link w:val="FooterChar"/>
    <w:uiPriority w:val="99"/>
    <w:unhideWhenUsed/>
    <w:rsid w:val="00242E03"/>
    <w:pPr>
      <w:tabs>
        <w:tab w:val="center" w:pos="4680"/>
        <w:tab w:val="right" w:pos="9360"/>
      </w:tabs>
    </w:pPr>
  </w:style>
  <w:style w:type="character" w:customStyle="1" w:styleId="FooterChar">
    <w:name w:val="Footer Char"/>
    <w:basedOn w:val="DefaultParagraphFont"/>
    <w:link w:val="Footer"/>
    <w:uiPriority w:val="99"/>
    <w:rsid w:val="00242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7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Kozak</dc:creator>
  <cp:keywords/>
  <dc:description/>
  <cp:lastModifiedBy>Don Kozak</cp:lastModifiedBy>
  <cp:revision>7</cp:revision>
  <cp:lastPrinted>2024-03-19T21:06:00Z</cp:lastPrinted>
  <dcterms:created xsi:type="dcterms:W3CDTF">2024-02-11T22:23:00Z</dcterms:created>
  <dcterms:modified xsi:type="dcterms:W3CDTF">2024-03-19T21:06:00Z</dcterms:modified>
</cp:coreProperties>
</file>