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21F0" w14:textId="77777777" w:rsidR="00C778AE" w:rsidRPr="005E6ACC" w:rsidRDefault="00C778AE" w:rsidP="00C778AE">
      <w:pPr>
        <w:rPr>
          <w:rFonts w:ascii="Aptos" w:hAnsi="Aptos"/>
          <w:b/>
          <w:bCs/>
          <w:sz w:val="24"/>
          <w:szCs w:val="24"/>
        </w:rPr>
      </w:pPr>
      <w:r w:rsidRPr="005E6ACC">
        <w:rPr>
          <w:rFonts w:ascii="Aptos" w:hAnsi="Aptos"/>
          <w:b/>
          <w:bCs/>
          <w:sz w:val="24"/>
          <w:szCs w:val="24"/>
        </w:rPr>
        <w:t>University of Calgary Faculty Association</w:t>
      </w:r>
    </w:p>
    <w:p w14:paraId="211B4644" w14:textId="1F231235" w:rsidR="00C778AE" w:rsidRPr="005E6ACC" w:rsidRDefault="00C778AE" w:rsidP="00C778AE">
      <w:pPr>
        <w:rPr>
          <w:rFonts w:ascii="Aptos" w:hAnsi="Aptos"/>
          <w:sz w:val="24"/>
          <w:szCs w:val="24"/>
        </w:rPr>
      </w:pPr>
      <w:r w:rsidRPr="005E6ACC">
        <w:rPr>
          <w:rFonts w:ascii="Aptos" w:hAnsi="Aptos"/>
          <w:sz w:val="24"/>
          <w:szCs w:val="24"/>
        </w:rPr>
        <w:t xml:space="preserve">As of </w:t>
      </w:r>
      <w:r w:rsidR="00A3284B">
        <w:rPr>
          <w:rFonts w:ascii="Aptos" w:hAnsi="Aptos"/>
          <w:sz w:val="24"/>
          <w:szCs w:val="24"/>
        </w:rPr>
        <w:t>March 18</w:t>
      </w:r>
      <w:r w:rsidRPr="005E6ACC">
        <w:rPr>
          <w:rFonts w:ascii="Aptos" w:hAnsi="Aptos"/>
          <w:sz w:val="24"/>
          <w:szCs w:val="24"/>
        </w:rPr>
        <w:t>, 2024</w:t>
      </w:r>
    </w:p>
    <w:p w14:paraId="2E6367C2" w14:textId="77777777" w:rsidR="00C778AE" w:rsidRPr="005E6ACC" w:rsidRDefault="00C778AE" w:rsidP="00C778AE">
      <w:pPr>
        <w:rPr>
          <w:rFonts w:ascii="Aptos" w:hAnsi="Aptos"/>
          <w:b/>
          <w:bCs/>
          <w:sz w:val="24"/>
          <w:szCs w:val="24"/>
        </w:rPr>
      </w:pPr>
    </w:p>
    <w:p w14:paraId="36905B23" w14:textId="4A235966" w:rsidR="00C778AE" w:rsidRPr="005E6ACC" w:rsidRDefault="00C778AE" w:rsidP="00C778AE">
      <w:pPr>
        <w:rPr>
          <w:rFonts w:ascii="Aptos" w:hAnsi="Aptos"/>
          <w:b/>
          <w:bCs/>
          <w:sz w:val="36"/>
          <w:szCs w:val="36"/>
        </w:rPr>
      </w:pPr>
      <w:r w:rsidRPr="005E6ACC">
        <w:rPr>
          <w:rFonts w:ascii="Aptos" w:hAnsi="Aptos"/>
          <w:b/>
          <w:bCs/>
          <w:sz w:val="36"/>
          <w:szCs w:val="36"/>
        </w:rPr>
        <w:t>Bargaining Proposal #</w:t>
      </w:r>
      <w:r>
        <w:rPr>
          <w:rFonts w:ascii="Aptos" w:hAnsi="Aptos"/>
          <w:b/>
          <w:bCs/>
          <w:sz w:val="36"/>
          <w:szCs w:val="36"/>
        </w:rPr>
        <w:t>6</w:t>
      </w:r>
    </w:p>
    <w:p w14:paraId="5B052980" w14:textId="77777777" w:rsidR="00C778AE" w:rsidRPr="005E6ACC" w:rsidRDefault="00C778AE" w:rsidP="00C778AE">
      <w:pPr>
        <w:rPr>
          <w:rFonts w:ascii="Aptos" w:hAnsi="Aptos"/>
          <w:b/>
          <w:bCs/>
          <w:sz w:val="24"/>
          <w:szCs w:val="24"/>
        </w:rPr>
      </w:pPr>
    </w:p>
    <w:p w14:paraId="701600E5" w14:textId="14EEFB81" w:rsidR="00C778AE" w:rsidRPr="005E6ACC" w:rsidRDefault="00C778AE" w:rsidP="00C778AE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Sessional Matters</w:t>
      </w:r>
    </w:p>
    <w:p w14:paraId="172D3287" w14:textId="77777777" w:rsidR="00C778AE" w:rsidRPr="005E6ACC" w:rsidRDefault="00C778AE" w:rsidP="00C778AE">
      <w:pPr>
        <w:rPr>
          <w:rFonts w:ascii="Aptos" w:hAnsi="Aptos"/>
          <w:sz w:val="24"/>
          <w:szCs w:val="24"/>
        </w:rPr>
      </w:pPr>
    </w:p>
    <w:p w14:paraId="3BF816B9" w14:textId="77777777" w:rsidR="00C778AE" w:rsidRDefault="00C778AE" w:rsidP="00C778A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</w:t>
      </w:r>
      <w:r w:rsidRPr="005E6ACC">
        <w:rPr>
          <w:rFonts w:ascii="Aptos" w:hAnsi="Aptos"/>
          <w:sz w:val="24"/>
          <w:szCs w:val="24"/>
        </w:rPr>
        <w:t xml:space="preserve"> Association proposes:</w:t>
      </w:r>
    </w:p>
    <w:p w14:paraId="5E2D6030" w14:textId="77777777" w:rsidR="00C778AE" w:rsidRDefault="00C778AE" w:rsidP="00C778AE">
      <w:pPr>
        <w:rPr>
          <w:rFonts w:ascii="Aptos" w:hAnsi="Aptos"/>
          <w:sz w:val="24"/>
          <w:szCs w:val="24"/>
        </w:rPr>
      </w:pPr>
    </w:p>
    <w:p w14:paraId="7FBE1F74" w14:textId="7CD0FE8D" w:rsidR="00C778AE" w:rsidRDefault="00C778AE" w:rsidP="00C778A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A. The changes in compensation and benefits as proposed in Bargaining Proposal #1. </w:t>
      </w:r>
      <w:r w:rsidR="00EC3E49" w:rsidRPr="00EC3E49">
        <w:rPr>
          <w:rFonts w:ascii="Aptos" w:hAnsi="Aptos"/>
          <w:i/>
          <w:iCs/>
          <w:color w:val="00B050"/>
          <w:sz w:val="24"/>
          <w:szCs w:val="24"/>
        </w:rPr>
        <w:t xml:space="preserve">[cross listed] </w:t>
      </w:r>
      <w:r>
        <w:rPr>
          <w:rFonts w:ascii="Aptos" w:hAnsi="Aptos"/>
          <w:sz w:val="24"/>
          <w:szCs w:val="24"/>
        </w:rPr>
        <w:t>Specifically:</w:t>
      </w:r>
    </w:p>
    <w:p w14:paraId="7C79485C" w14:textId="77777777" w:rsidR="00C778AE" w:rsidRDefault="00C778AE" w:rsidP="00C778AE">
      <w:pPr>
        <w:rPr>
          <w:rFonts w:ascii="Aptos" w:hAnsi="Aptos"/>
          <w:sz w:val="24"/>
          <w:szCs w:val="24"/>
        </w:rPr>
      </w:pPr>
    </w:p>
    <w:p w14:paraId="332D6262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  <w:r w:rsidRPr="00C778AE">
        <w:rPr>
          <w:rFonts w:ascii="Aptos" w:hAnsi="Aptos"/>
          <w:sz w:val="24"/>
          <w:szCs w:val="24"/>
        </w:rPr>
        <w:t>1. That sessional compensation be increased consistent with the increases established in item A.1 above.</w:t>
      </w:r>
    </w:p>
    <w:p w14:paraId="6F241CFF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</w:p>
    <w:p w14:paraId="577942D8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  <w:r w:rsidRPr="00C778AE">
        <w:rPr>
          <w:rFonts w:ascii="Aptos" w:hAnsi="Aptos"/>
          <w:sz w:val="24"/>
          <w:szCs w:val="24"/>
        </w:rPr>
        <w:t xml:space="preserve">2. That minimum compensation for sessionals be increased so that it is at least equal to the amount provided to graduate teaching assistants. </w:t>
      </w:r>
    </w:p>
    <w:p w14:paraId="62063AFF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</w:p>
    <w:p w14:paraId="2412435F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  <w:r w:rsidRPr="00C778AE">
        <w:rPr>
          <w:rFonts w:ascii="Aptos" w:hAnsi="Aptos"/>
          <w:sz w:val="24"/>
          <w:szCs w:val="24"/>
        </w:rPr>
        <w:t xml:space="preserve">3. That the application of sessional steps be provided on a campus-wide basis. </w:t>
      </w:r>
    </w:p>
    <w:p w14:paraId="6BAF5B37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</w:p>
    <w:p w14:paraId="414B46AA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  <w:r w:rsidRPr="00C778AE">
        <w:rPr>
          <w:rFonts w:ascii="Aptos" w:hAnsi="Aptos"/>
          <w:sz w:val="24"/>
          <w:szCs w:val="24"/>
        </w:rPr>
        <w:t>4. That the payment in lieu of benefits (Schedule B, Article 5) be increased to 6% of salary.</w:t>
      </w:r>
    </w:p>
    <w:p w14:paraId="7FE2C0FE" w14:textId="77777777" w:rsidR="00C778AE" w:rsidRPr="00C778AE" w:rsidRDefault="00C778AE" w:rsidP="00C778AE">
      <w:pPr>
        <w:ind w:left="720"/>
        <w:rPr>
          <w:rFonts w:ascii="Aptos" w:hAnsi="Aptos"/>
          <w:sz w:val="24"/>
          <w:szCs w:val="24"/>
        </w:rPr>
      </w:pPr>
    </w:p>
    <w:p w14:paraId="3912DD4A" w14:textId="77777777" w:rsidR="00C778AE" w:rsidRDefault="00C778AE" w:rsidP="00C778AE">
      <w:pPr>
        <w:ind w:left="720"/>
        <w:rPr>
          <w:rFonts w:ascii="Aptos" w:hAnsi="Aptos"/>
          <w:sz w:val="24"/>
          <w:szCs w:val="24"/>
        </w:rPr>
      </w:pPr>
      <w:r w:rsidRPr="00C778AE">
        <w:rPr>
          <w:rFonts w:ascii="Aptos" w:hAnsi="Aptos"/>
          <w:sz w:val="24"/>
          <w:szCs w:val="24"/>
        </w:rPr>
        <w:t>5. That the payment in lieu of vacation (Schedule B, Article 6) be increased to 6% of salary.  (Note that for those beyond 5 years, the Employment Standards Legislature currently requires 6%.)</w:t>
      </w:r>
    </w:p>
    <w:p w14:paraId="67FCF7FA" w14:textId="77777777" w:rsidR="0095484C" w:rsidRPr="0095484C" w:rsidRDefault="0095484C" w:rsidP="0095484C">
      <w:pPr>
        <w:ind w:left="720"/>
        <w:rPr>
          <w:rFonts w:ascii="Aptos" w:hAnsi="Aptos"/>
          <w:sz w:val="24"/>
          <w:szCs w:val="24"/>
        </w:rPr>
      </w:pPr>
    </w:p>
    <w:p w14:paraId="6EC2267B" w14:textId="1E5073A2" w:rsidR="0095484C" w:rsidRPr="0095484C" w:rsidRDefault="0095484C" w:rsidP="0095484C">
      <w:pPr>
        <w:ind w:left="720"/>
        <w:rPr>
          <w:rFonts w:ascii="Aptos" w:hAnsi="Aptos"/>
          <w:sz w:val="24"/>
          <w:szCs w:val="24"/>
        </w:rPr>
      </w:pPr>
      <w:r w:rsidRPr="0095484C">
        <w:rPr>
          <w:rFonts w:ascii="Aptos" w:hAnsi="Aptos"/>
          <w:sz w:val="24"/>
          <w:szCs w:val="24"/>
        </w:rPr>
        <w:t xml:space="preserve">6. That the Professional Expense Reimbursement Rate be increased to $225 per half-course equivalent of duties. </w:t>
      </w:r>
    </w:p>
    <w:p w14:paraId="738199E0" w14:textId="77777777" w:rsidR="0095484C" w:rsidRDefault="0095484C" w:rsidP="00C778AE">
      <w:pPr>
        <w:ind w:left="720"/>
        <w:rPr>
          <w:rFonts w:ascii="Aptos" w:hAnsi="Aptos"/>
          <w:sz w:val="24"/>
          <w:szCs w:val="24"/>
        </w:rPr>
      </w:pPr>
    </w:p>
    <w:p w14:paraId="2869EB21" w14:textId="0E22C44F" w:rsidR="0046230E" w:rsidRDefault="0046230E" w:rsidP="004623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B. That, in recognition of the implications of interdisciplinary teaching, Schedule B, Article 1.5 be amended to eliminate differences between Departments and Faculties. The Article would therefore read: “A Sessional staff member shall not be paid less than they received for teaching the same course or courses </w:t>
      </w:r>
      <w:r w:rsidRPr="00B75B33">
        <w:rPr>
          <w:rFonts w:ascii="Aptos" w:hAnsi="Aptos"/>
          <w:strike/>
          <w:color w:val="FF0000"/>
          <w:sz w:val="24"/>
          <w:szCs w:val="24"/>
        </w:rPr>
        <w:t>offered by the same Department or faculty (in non-departmentalized faculties)</w:t>
      </w:r>
      <w:r w:rsidRPr="00B75B33">
        <w:rPr>
          <w:rFonts w:ascii="Aptos" w:hAnsi="Aptos"/>
          <w:color w:val="FF000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in a previous year.”</w:t>
      </w:r>
    </w:p>
    <w:p w14:paraId="69041F5C" w14:textId="77777777" w:rsidR="0046230E" w:rsidRDefault="0046230E" w:rsidP="0046230E">
      <w:pPr>
        <w:rPr>
          <w:rFonts w:ascii="Aptos" w:hAnsi="Aptos"/>
          <w:sz w:val="24"/>
          <w:szCs w:val="24"/>
        </w:rPr>
      </w:pPr>
    </w:p>
    <w:p w14:paraId="47F64D4B" w14:textId="1E743D1D" w:rsidR="0046230E" w:rsidRDefault="0046230E" w:rsidP="0046230E">
      <w:pPr>
        <w:rPr>
          <w:rFonts w:ascii="Aptos" w:hAnsi="Aptos"/>
          <w:i/>
          <w:iCs/>
          <w:color w:val="FF0000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C. That an Outstanding Achievement Award be established for sessional instructors, </w:t>
      </w:r>
      <w:r w:rsidR="00736FEA">
        <w:rPr>
          <w:rFonts w:ascii="Aptos" w:hAnsi="Aptos"/>
          <w:sz w:val="24"/>
          <w:szCs w:val="24"/>
        </w:rPr>
        <w:t xml:space="preserve">to recognize the work of sessionals above and beyond normal expectations, </w:t>
      </w:r>
      <w:r>
        <w:rPr>
          <w:rFonts w:ascii="Aptos" w:hAnsi="Aptos"/>
          <w:sz w:val="24"/>
          <w:szCs w:val="24"/>
        </w:rPr>
        <w:t xml:space="preserve">to be awarded by the Faculty Assessment Committee on an annual basis. The number of awards available shall be equivalent </w:t>
      </w:r>
      <w:r w:rsidRPr="00A3284B">
        <w:rPr>
          <w:rFonts w:ascii="Aptos" w:hAnsi="Aptos"/>
          <w:sz w:val="24"/>
          <w:szCs w:val="24"/>
        </w:rPr>
        <w:t>to one-tenth of the sessionals in a faculty each academic year. The value of the awards shall be $200.</w:t>
      </w:r>
      <w:r>
        <w:rPr>
          <w:rFonts w:ascii="Aptos" w:hAnsi="Aptos"/>
          <w:sz w:val="24"/>
          <w:szCs w:val="24"/>
        </w:rPr>
        <w:t xml:space="preserve">  </w:t>
      </w:r>
    </w:p>
    <w:p w14:paraId="4F000B24" w14:textId="77777777" w:rsidR="0046230E" w:rsidRDefault="0046230E" w:rsidP="0046230E">
      <w:pPr>
        <w:rPr>
          <w:rFonts w:ascii="Aptos" w:hAnsi="Aptos"/>
          <w:i/>
          <w:iCs/>
          <w:sz w:val="24"/>
          <w:szCs w:val="24"/>
        </w:rPr>
      </w:pPr>
    </w:p>
    <w:p w14:paraId="33A5F952" w14:textId="47046B68" w:rsidR="00736FEA" w:rsidRDefault="004623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D</w:t>
      </w:r>
      <w:r w:rsidR="00EC3E49">
        <w:rPr>
          <w:rFonts w:ascii="Aptos" w:hAnsi="Aptos"/>
          <w:sz w:val="24"/>
          <w:szCs w:val="24"/>
        </w:rPr>
        <w:t xml:space="preserve">. That the use of sessional instructors be limited to a maximum </w:t>
      </w:r>
      <w:r w:rsidR="00736FEA">
        <w:rPr>
          <w:rFonts w:ascii="Aptos" w:hAnsi="Aptos"/>
          <w:sz w:val="24"/>
          <w:szCs w:val="24"/>
        </w:rPr>
        <w:t>percentage</w:t>
      </w:r>
      <w:r w:rsidR="00EC3E49">
        <w:rPr>
          <w:rFonts w:ascii="Aptos" w:hAnsi="Aptos"/>
          <w:sz w:val="24"/>
          <w:szCs w:val="24"/>
        </w:rPr>
        <w:t xml:space="preserve"> of the total number of credit courses taught in any Faculty</w:t>
      </w:r>
      <w:r w:rsidR="00736FEA">
        <w:rPr>
          <w:rFonts w:ascii="Aptos" w:hAnsi="Aptos"/>
          <w:sz w:val="24"/>
          <w:szCs w:val="24"/>
        </w:rPr>
        <w:t xml:space="preserve">, the number to be negotiated for each Faculty. </w:t>
      </w:r>
    </w:p>
    <w:p w14:paraId="0D6E5D3D" w14:textId="77777777" w:rsidR="00EC3E49" w:rsidRDefault="00EC3E49">
      <w:pPr>
        <w:rPr>
          <w:rFonts w:ascii="Aptos" w:hAnsi="Aptos"/>
          <w:sz w:val="24"/>
          <w:szCs w:val="24"/>
        </w:rPr>
      </w:pPr>
    </w:p>
    <w:p w14:paraId="17E42F2F" w14:textId="7EC1D373" w:rsidR="00EC3E49" w:rsidRPr="008B1F09" w:rsidRDefault="0046230E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sz w:val="24"/>
          <w:szCs w:val="24"/>
        </w:rPr>
        <w:t>E</w:t>
      </w:r>
      <w:r w:rsidR="00EC3E49">
        <w:rPr>
          <w:rFonts w:ascii="Aptos" w:hAnsi="Aptos"/>
          <w:sz w:val="24"/>
          <w:szCs w:val="24"/>
        </w:rPr>
        <w:t xml:space="preserve">. That, where </w:t>
      </w:r>
      <w:r w:rsidR="00B75B33">
        <w:rPr>
          <w:rFonts w:ascii="Aptos" w:hAnsi="Aptos"/>
          <w:sz w:val="24"/>
          <w:szCs w:val="24"/>
        </w:rPr>
        <w:t xml:space="preserve">a </w:t>
      </w:r>
      <w:r w:rsidR="00EC3E49">
        <w:rPr>
          <w:rFonts w:ascii="Aptos" w:hAnsi="Aptos"/>
          <w:sz w:val="24"/>
          <w:szCs w:val="24"/>
        </w:rPr>
        <w:t>sessional ha</w:t>
      </w:r>
      <w:r w:rsidR="00B75B33">
        <w:rPr>
          <w:rFonts w:ascii="Aptos" w:hAnsi="Aptos"/>
          <w:sz w:val="24"/>
          <w:szCs w:val="24"/>
        </w:rPr>
        <w:t>s</w:t>
      </w:r>
      <w:r w:rsidR="00EC3E49">
        <w:rPr>
          <w:rFonts w:ascii="Aptos" w:hAnsi="Aptos"/>
          <w:sz w:val="24"/>
          <w:szCs w:val="24"/>
        </w:rPr>
        <w:t xml:space="preserve"> taught in a faculty for more than 5 years, or where the total number of half-courses taught by the sessional exceed</w:t>
      </w:r>
      <w:r w:rsidR="00B75B33">
        <w:rPr>
          <w:rFonts w:ascii="Aptos" w:hAnsi="Aptos"/>
          <w:sz w:val="24"/>
          <w:szCs w:val="24"/>
        </w:rPr>
        <w:t>s</w:t>
      </w:r>
      <w:r w:rsidR="00EC3E49">
        <w:rPr>
          <w:rFonts w:ascii="Aptos" w:hAnsi="Aptos"/>
          <w:sz w:val="24"/>
          <w:szCs w:val="24"/>
        </w:rPr>
        <w:t xml:space="preserve"> </w:t>
      </w:r>
      <w:r w:rsidR="00B75B33">
        <w:rPr>
          <w:rFonts w:ascii="Aptos" w:hAnsi="Aptos"/>
          <w:sz w:val="24"/>
          <w:szCs w:val="24"/>
        </w:rPr>
        <w:t xml:space="preserve">20, the Dean have the discretion to convert the sessional to a limited term, contingent </w:t>
      </w:r>
      <w:proofErr w:type="gramStart"/>
      <w:r w:rsidR="00B75B33">
        <w:rPr>
          <w:rFonts w:ascii="Aptos" w:hAnsi="Aptos"/>
          <w:sz w:val="24"/>
          <w:szCs w:val="24"/>
        </w:rPr>
        <w:t>term</w:t>
      </w:r>
      <w:proofErr w:type="gramEnd"/>
      <w:r w:rsidR="00B75B33">
        <w:rPr>
          <w:rFonts w:ascii="Aptos" w:hAnsi="Aptos"/>
          <w:sz w:val="24"/>
          <w:szCs w:val="24"/>
        </w:rPr>
        <w:t xml:space="preserve"> or tenure-track position consistent with the definitions in Article 1.</w:t>
      </w:r>
      <w:r w:rsidR="008B1F09">
        <w:rPr>
          <w:rFonts w:ascii="Aptos" w:hAnsi="Aptos"/>
          <w:sz w:val="24"/>
          <w:szCs w:val="24"/>
        </w:rPr>
        <w:t xml:space="preserve"> </w:t>
      </w:r>
      <w:r w:rsidR="008B1F09" w:rsidRPr="008B1F09">
        <w:rPr>
          <w:rFonts w:ascii="Aptos" w:hAnsi="Aptos"/>
          <w:i/>
          <w:iCs/>
          <w:color w:val="00B050"/>
          <w:sz w:val="24"/>
          <w:szCs w:val="24"/>
        </w:rPr>
        <w:t xml:space="preserve">[Note: this is </w:t>
      </w:r>
      <w:proofErr w:type="gramStart"/>
      <w:r w:rsidR="008B1F09" w:rsidRPr="008B1F09">
        <w:rPr>
          <w:rFonts w:ascii="Aptos" w:hAnsi="Aptos"/>
          <w:i/>
          <w:iCs/>
          <w:color w:val="00B050"/>
          <w:sz w:val="24"/>
          <w:szCs w:val="24"/>
        </w:rPr>
        <w:t>cross-listed</w:t>
      </w:r>
      <w:proofErr w:type="gramEnd"/>
      <w:r w:rsidR="008B1F09" w:rsidRPr="008B1F09">
        <w:rPr>
          <w:rFonts w:ascii="Aptos" w:hAnsi="Aptos"/>
          <w:i/>
          <w:iCs/>
          <w:color w:val="00B050"/>
          <w:sz w:val="24"/>
          <w:szCs w:val="24"/>
        </w:rPr>
        <w:t xml:space="preserve"> in the </w:t>
      </w:r>
      <w:r>
        <w:rPr>
          <w:rFonts w:ascii="Aptos" w:hAnsi="Aptos"/>
          <w:i/>
          <w:iCs/>
          <w:color w:val="00B050"/>
          <w:sz w:val="24"/>
          <w:szCs w:val="24"/>
        </w:rPr>
        <w:t>E</w:t>
      </w:r>
      <w:r w:rsidR="008B1F09" w:rsidRPr="008B1F09">
        <w:rPr>
          <w:rFonts w:ascii="Aptos" w:hAnsi="Aptos"/>
          <w:i/>
          <w:iCs/>
          <w:color w:val="00B050"/>
          <w:sz w:val="24"/>
          <w:szCs w:val="24"/>
        </w:rPr>
        <w:t>quity proposals.]</w:t>
      </w:r>
    </w:p>
    <w:p w14:paraId="6E1503C9" w14:textId="77777777" w:rsidR="00B75B33" w:rsidRDefault="00B75B33">
      <w:pPr>
        <w:rPr>
          <w:rFonts w:ascii="Aptos" w:hAnsi="Aptos"/>
          <w:sz w:val="24"/>
          <w:szCs w:val="24"/>
        </w:rPr>
      </w:pPr>
    </w:p>
    <w:p w14:paraId="76152191" w14:textId="00160FCA" w:rsidR="00B75B33" w:rsidRDefault="004623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</w:t>
      </w:r>
      <w:r w:rsidR="00B75B33">
        <w:rPr>
          <w:rFonts w:ascii="Aptos" w:hAnsi="Aptos"/>
          <w:sz w:val="24"/>
          <w:szCs w:val="24"/>
        </w:rPr>
        <w:t xml:space="preserve">. That, where a sessional has taught in a faculty for more than 5 years or where the total number of half-courses taught by the sessional exceeds 20, if that sessional applies for an advertised limited term, contingent term, or tenure-track position in the department(s) or equivalent where the sessional has been contracted, the hiring committee shall grant the sessional applicant an interview for the position. </w:t>
      </w:r>
    </w:p>
    <w:p w14:paraId="0EC63431" w14:textId="77777777" w:rsidR="00B75B33" w:rsidRDefault="00B75B33">
      <w:pPr>
        <w:rPr>
          <w:rFonts w:ascii="Aptos" w:hAnsi="Aptos"/>
          <w:sz w:val="24"/>
          <w:szCs w:val="24"/>
        </w:rPr>
      </w:pPr>
    </w:p>
    <w:p w14:paraId="2EE01BD1" w14:textId="228A6FDC" w:rsidR="00FD7C6F" w:rsidRPr="00FD7C6F" w:rsidRDefault="00FD7C6F">
      <w:pPr>
        <w:rPr>
          <w:rFonts w:ascii="Aptos" w:hAnsi="Aptos"/>
          <w:i/>
          <w:iCs/>
          <w:sz w:val="24"/>
          <w:szCs w:val="24"/>
        </w:rPr>
      </w:pPr>
      <w:bookmarkStart w:id="0" w:name="_Hlk161392173"/>
      <w:r>
        <w:rPr>
          <w:rFonts w:ascii="Aptos" w:hAnsi="Aptos"/>
          <w:sz w:val="24"/>
          <w:szCs w:val="24"/>
        </w:rPr>
        <w:t xml:space="preserve">G. That, where a sessional instructor is required to take mandatory training or perform other mandatory work in addition to their teaching duties, this be reflected in a corresponding increase to their half-course equivalent contracted workload. </w:t>
      </w:r>
    </w:p>
    <w:bookmarkEnd w:id="0"/>
    <w:p w14:paraId="6D73C7EB" w14:textId="77777777" w:rsidR="00FD7C6F" w:rsidRDefault="00FD7C6F">
      <w:pPr>
        <w:rPr>
          <w:rFonts w:ascii="Aptos" w:hAnsi="Aptos"/>
          <w:sz w:val="24"/>
          <w:szCs w:val="24"/>
        </w:rPr>
      </w:pPr>
    </w:p>
    <w:p w14:paraId="11823819" w14:textId="33F20CEF" w:rsidR="00F77D5A" w:rsidRPr="00F77D5A" w:rsidRDefault="00FD7C6F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sz w:val="24"/>
          <w:szCs w:val="24"/>
        </w:rPr>
        <w:t>H</w:t>
      </w:r>
      <w:r w:rsidR="00F77D5A">
        <w:rPr>
          <w:rFonts w:ascii="Aptos" w:hAnsi="Aptos"/>
          <w:sz w:val="24"/>
          <w:szCs w:val="24"/>
        </w:rPr>
        <w:t xml:space="preserve">. </w:t>
      </w:r>
      <w:r w:rsidR="00F77D5A" w:rsidRPr="00F77D5A">
        <w:rPr>
          <w:rFonts w:ascii="Aptos" w:hAnsi="Aptos"/>
          <w:i/>
          <w:iCs/>
          <w:color w:val="FF0000"/>
          <w:sz w:val="24"/>
          <w:szCs w:val="24"/>
        </w:rPr>
        <w:t xml:space="preserve">[possibly housekeeping] </w:t>
      </w:r>
      <w:r w:rsidR="00F77D5A">
        <w:rPr>
          <w:rFonts w:ascii="Aptos" w:hAnsi="Aptos"/>
          <w:sz w:val="24"/>
          <w:szCs w:val="24"/>
        </w:rPr>
        <w:t xml:space="preserve">That the number of employment insurable (EI) hours per half-course equivalent be set at 200. </w:t>
      </w:r>
    </w:p>
    <w:p w14:paraId="1B566FFA" w14:textId="77777777" w:rsidR="00B75B33" w:rsidRDefault="00B75B33">
      <w:pPr>
        <w:rPr>
          <w:rFonts w:ascii="Aptos" w:hAnsi="Aptos"/>
          <w:sz w:val="24"/>
          <w:szCs w:val="24"/>
        </w:rPr>
      </w:pPr>
    </w:p>
    <w:p w14:paraId="07C6B485" w14:textId="67E707A3" w:rsidR="00F77D5A" w:rsidRPr="00FD7C6F" w:rsidRDefault="00FD7C6F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F77D5A">
        <w:rPr>
          <w:rFonts w:ascii="Aptos" w:hAnsi="Aptos"/>
          <w:sz w:val="24"/>
          <w:szCs w:val="24"/>
        </w:rPr>
        <w:t xml:space="preserve">. </w:t>
      </w:r>
      <w:r w:rsidR="00F77D5A" w:rsidRPr="00F77D5A">
        <w:rPr>
          <w:rFonts w:ascii="Aptos" w:hAnsi="Aptos"/>
          <w:i/>
          <w:iCs/>
          <w:color w:val="FF0000"/>
          <w:sz w:val="24"/>
          <w:szCs w:val="24"/>
        </w:rPr>
        <w:t xml:space="preserve">[possibly housekeeping] </w:t>
      </w:r>
      <w:r w:rsidR="00F77D5A">
        <w:rPr>
          <w:rFonts w:ascii="Aptos" w:hAnsi="Aptos"/>
          <w:sz w:val="24"/>
          <w:szCs w:val="24"/>
        </w:rPr>
        <w:t>That Article 23.12 be rewritten for clarity. (Currently it has two possible interpretations.)</w:t>
      </w:r>
      <w:r>
        <w:rPr>
          <w:rFonts w:ascii="Aptos" w:hAnsi="Aptos"/>
          <w:sz w:val="24"/>
          <w:szCs w:val="24"/>
        </w:rPr>
        <w:t xml:space="preserve"> </w:t>
      </w:r>
    </w:p>
    <w:p w14:paraId="60A30724" w14:textId="77777777" w:rsidR="00F77D5A" w:rsidRDefault="00F77D5A">
      <w:pPr>
        <w:rPr>
          <w:rFonts w:ascii="Aptos" w:hAnsi="Aptos"/>
          <w:sz w:val="24"/>
          <w:szCs w:val="24"/>
        </w:rPr>
      </w:pPr>
    </w:p>
    <w:p w14:paraId="3D97BD86" w14:textId="7F7D4AB6" w:rsidR="0046230E" w:rsidRPr="00385180" w:rsidRDefault="00FD7C6F" w:rsidP="004623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</w:t>
      </w:r>
      <w:r w:rsidR="0046230E" w:rsidRPr="00385180">
        <w:rPr>
          <w:rFonts w:ascii="Aptos" w:hAnsi="Aptos"/>
          <w:sz w:val="24"/>
          <w:szCs w:val="24"/>
        </w:rPr>
        <w:t xml:space="preserve">. That the parental leave for sessionals be expanded beyond maternity to include adoptive parents and partners. </w:t>
      </w:r>
      <w:r w:rsidR="0046230E" w:rsidRPr="00385180">
        <w:rPr>
          <w:rFonts w:ascii="Aptos" w:hAnsi="Aptos"/>
          <w:i/>
          <w:iCs/>
          <w:color w:val="00B050"/>
          <w:sz w:val="24"/>
          <w:szCs w:val="24"/>
        </w:rPr>
        <w:t xml:space="preserve">[Note this is cross listed in the </w:t>
      </w:r>
      <w:r w:rsidR="0046230E">
        <w:rPr>
          <w:rFonts w:ascii="Aptos" w:hAnsi="Aptos"/>
          <w:i/>
          <w:iCs/>
          <w:color w:val="00B050"/>
          <w:sz w:val="24"/>
          <w:szCs w:val="24"/>
        </w:rPr>
        <w:t>Equity</w:t>
      </w:r>
      <w:r w:rsidR="0046230E" w:rsidRPr="00385180">
        <w:rPr>
          <w:rFonts w:ascii="Aptos" w:hAnsi="Aptos"/>
          <w:i/>
          <w:iCs/>
          <w:color w:val="00B050"/>
          <w:sz w:val="24"/>
          <w:szCs w:val="24"/>
        </w:rPr>
        <w:t xml:space="preserve"> proposals.]</w:t>
      </w:r>
    </w:p>
    <w:p w14:paraId="014E962D" w14:textId="77777777" w:rsidR="0046230E" w:rsidRPr="00385180" w:rsidRDefault="0046230E" w:rsidP="0046230E">
      <w:pPr>
        <w:rPr>
          <w:rFonts w:ascii="Aptos" w:hAnsi="Aptos"/>
          <w:sz w:val="24"/>
          <w:szCs w:val="24"/>
        </w:rPr>
      </w:pPr>
    </w:p>
    <w:p w14:paraId="3EE3DD51" w14:textId="7AB1FB36" w:rsidR="0046230E" w:rsidRDefault="00FD7C6F" w:rsidP="0046230E">
      <w:pPr>
        <w:rPr>
          <w:rFonts w:ascii="Aptos" w:hAnsi="Aptos"/>
          <w:i/>
          <w:iCs/>
          <w:color w:val="00B050"/>
          <w:sz w:val="24"/>
          <w:szCs w:val="24"/>
        </w:rPr>
      </w:pPr>
      <w:r>
        <w:rPr>
          <w:rFonts w:ascii="Aptos" w:hAnsi="Aptos"/>
          <w:sz w:val="24"/>
          <w:szCs w:val="24"/>
        </w:rPr>
        <w:t>K</w:t>
      </w:r>
      <w:r w:rsidR="0046230E" w:rsidRPr="00385180">
        <w:rPr>
          <w:rFonts w:ascii="Aptos" w:hAnsi="Aptos"/>
          <w:sz w:val="24"/>
          <w:szCs w:val="24"/>
        </w:rPr>
        <w:t xml:space="preserve">. That the equivalent of at least minimum Employment Standards provisions for parental leave be included the Collective Agreement for sessionals. </w:t>
      </w:r>
      <w:r w:rsidR="0046230E" w:rsidRPr="00385180">
        <w:rPr>
          <w:rFonts w:ascii="Aptos" w:hAnsi="Aptos"/>
          <w:i/>
          <w:iCs/>
          <w:color w:val="00B050"/>
          <w:sz w:val="24"/>
          <w:szCs w:val="24"/>
        </w:rPr>
        <w:t xml:space="preserve">[Note this is cross listed in the </w:t>
      </w:r>
      <w:r w:rsidR="0046230E">
        <w:rPr>
          <w:rFonts w:ascii="Aptos" w:hAnsi="Aptos"/>
          <w:i/>
          <w:iCs/>
          <w:color w:val="00B050"/>
          <w:sz w:val="24"/>
          <w:szCs w:val="24"/>
        </w:rPr>
        <w:t>Equity</w:t>
      </w:r>
      <w:r w:rsidR="0046230E" w:rsidRPr="00385180">
        <w:rPr>
          <w:rFonts w:ascii="Aptos" w:hAnsi="Aptos"/>
          <w:i/>
          <w:iCs/>
          <w:color w:val="00B050"/>
          <w:sz w:val="24"/>
          <w:szCs w:val="24"/>
        </w:rPr>
        <w:t xml:space="preserve"> proposals.]</w:t>
      </w:r>
    </w:p>
    <w:p w14:paraId="2B0BF006" w14:textId="77777777" w:rsidR="0046230E" w:rsidRDefault="0046230E" w:rsidP="0046230E">
      <w:pPr>
        <w:rPr>
          <w:rFonts w:ascii="Aptos" w:hAnsi="Aptos"/>
          <w:i/>
          <w:iCs/>
          <w:color w:val="00B050"/>
          <w:sz w:val="24"/>
          <w:szCs w:val="24"/>
        </w:rPr>
      </w:pPr>
    </w:p>
    <w:p w14:paraId="19638F88" w14:textId="12D1491C" w:rsidR="0046230E" w:rsidRDefault="00FD7C6F" w:rsidP="004623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</w:t>
      </w:r>
      <w:r w:rsidR="0046230E">
        <w:rPr>
          <w:rFonts w:ascii="Aptos" w:hAnsi="Aptos"/>
          <w:sz w:val="24"/>
          <w:szCs w:val="24"/>
        </w:rPr>
        <w:t xml:space="preserve">. That Article 10.5 be revised to allow for sessionals to serve as Faculty Association representatives on university committees, beyond the scope of their appointment, where they have a sessional appointment within the same academic year, or if the sessionals was elected as the Faculty Association President. </w:t>
      </w:r>
    </w:p>
    <w:p w14:paraId="1B86216F" w14:textId="77777777" w:rsidR="0046230E" w:rsidRDefault="0046230E" w:rsidP="0046230E">
      <w:pPr>
        <w:rPr>
          <w:rFonts w:ascii="Aptos" w:hAnsi="Aptos"/>
          <w:sz w:val="24"/>
          <w:szCs w:val="24"/>
        </w:rPr>
      </w:pPr>
    </w:p>
    <w:p w14:paraId="1F019C9F" w14:textId="3480BCD4" w:rsidR="0046230E" w:rsidRPr="00C778AE" w:rsidRDefault="00FD7C6F" w:rsidP="004623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</w:t>
      </w:r>
      <w:r w:rsidR="0046230E" w:rsidRPr="00C778AE">
        <w:rPr>
          <w:rFonts w:ascii="Aptos" w:hAnsi="Aptos"/>
          <w:sz w:val="24"/>
          <w:szCs w:val="24"/>
        </w:rPr>
        <w:t>.</w:t>
      </w:r>
      <w:r w:rsidR="0046230E">
        <w:rPr>
          <w:rFonts w:ascii="Aptos" w:hAnsi="Aptos"/>
          <w:sz w:val="24"/>
          <w:szCs w:val="24"/>
        </w:rPr>
        <w:t xml:space="preserve"> </w:t>
      </w:r>
      <w:r w:rsidR="0046230E" w:rsidRPr="00C778AE">
        <w:rPr>
          <w:rFonts w:ascii="Aptos" w:hAnsi="Aptos"/>
          <w:i/>
          <w:iCs/>
          <w:color w:val="FF0000"/>
          <w:sz w:val="24"/>
          <w:szCs w:val="24"/>
        </w:rPr>
        <w:t xml:space="preserve">[Possibly housekeeping] </w:t>
      </w:r>
      <w:r w:rsidR="0046230E" w:rsidRPr="00C778AE">
        <w:rPr>
          <w:rFonts w:ascii="Aptos" w:hAnsi="Aptos"/>
          <w:sz w:val="24"/>
          <w:szCs w:val="24"/>
        </w:rPr>
        <w:t xml:space="preserve">That the Sessional Travel Fund rules (Schedule B, Article 10) clarify that funding is not provided for costs related to travel for contracted obligations. </w:t>
      </w:r>
      <w:r w:rsidR="0046230E" w:rsidRPr="00C778AE">
        <w:rPr>
          <w:rFonts w:ascii="Aptos" w:hAnsi="Aptos"/>
          <w:i/>
          <w:iCs/>
          <w:color w:val="00B050"/>
          <w:sz w:val="24"/>
          <w:szCs w:val="24"/>
        </w:rPr>
        <w:t>[Note this is cross listed in Bargaining Proposal #1.]</w:t>
      </w:r>
    </w:p>
    <w:p w14:paraId="269A3BCD" w14:textId="77777777" w:rsidR="0046230E" w:rsidRPr="00385180" w:rsidRDefault="0046230E" w:rsidP="0046230E">
      <w:pPr>
        <w:rPr>
          <w:rFonts w:ascii="Aptos" w:hAnsi="Aptos"/>
          <w:i/>
          <w:iCs/>
          <w:color w:val="00B050"/>
          <w:sz w:val="24"/>
          <w:szCs w:val="24"/>
        </w:rPr>
      </w:pPr>
    </w:p>
    <w:p w14:paraId="7DC365BB" w14:textId="77EA9D2D" w:rsidR="00F77D5A" w:rsidRPr="00B271BC" w:rsidRDefault="00B271BC">
      <w:pPr>
        <w:rPr>
          <w:rFonts w:ascii="Aptos" w:hAnsi="Aptos"/>
          <w:sz w:val="16"/>
          <w:szCs w:val="16"/>
        </w:rPr>
      </w:pPr>
      <w:r w:rsidRPr="00B271BC">
        <w:rPr>
          <w:rFonts w:ascii="Aptos" w:hAnsi="Aptos"/>
          <w:sz w:val="16"/>
          <w:szCs w:val="16"/>
        </w:rPr>
        <w:fldChar w:fldCharType="begin"/>
      </w:r>
      <w:r w:rsidRPr="00B271BC">
        <w:rPr>
          <w:rFonts w:ascii="Aptos" w:hAnsi="Aptos"/>
          <w:sz w:val="16"/>
          <w:szCs w:val="16"/>
        </w:rPr>
        <w:instrText xml:space="preserve"> FILENAME \p \* MERGEFORMAT </w:instrText>
      </w:r>
      <w:r w:rsidRPr="00B271BC">
        <w:rPr>
          <w:rFonts w:ascii="Aptos" w:hAnsi="Aptos"/>
          <w:sz w:val="16"/>
          <w:szCs w:val="16"/>
        </w:rPr>
        <w:fldChar w:fldCharType="separate"/>
      </w:r>
      <w:r w:rsidRPr="00B271BC">
        <w:rPr>
          <w:rFonts w:ascii="Aptos" w:hAnsi="Aptos"/>
          <w:noProof/>
          <w:sz w:val="16"/>
          <w:szCs w:val="16"/>
        </w:rPr>
        <w:t>K:\NEGOTIATIONS\23-24\FA Proposal 6 - Sessionals.docx</w:t>
      </w:r>
      <w:r w:rsidRPr="00B271BC">
        <w:rPr>
          <w:rFonts w:ascii="Aptos" w:hAnsi="Aptos"/>
          <w:sz w:val="16"/>
          <w:szCs w:val="16"/>
        </w:rPr>
        <w:fldChar w:fldCharType="end"/>
      </w:r>
    </w:p>
    <w:p w14:paraId="6976FB4B" w14:textId="77777777" w:rsidR="00F77D5A" w:rsidRPr="00EC3E49" w:rsidRDefault="00F77D5A">
      <w:pPr>
        <w:rPr>
          <w:rFonts w:ascii="Aptos" w:hAnsi="Aptos"/>
          <w:sz w:val="24"/>
          <w:szCs w:val="24"/>
        </w:rPr>
      </w:pPr>
    </w:p>
    <w:sectPr w:rsidR="00F77D5A" w:rsidRPr="00EC3E49" w:rsidSect="00154BF0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F4B1" w14:textId="77777777" w:rsidR="00154BF0" w:rsidRDefault="00154BF0" w:rsidP="00154BF0">
      <w:r>
        <w:separator/>
      </w:r>
    </w:p>
  </w:endnote>
  <w:endnote w:type="continuationSeparator" w:id="0">
    <w:p w14:paraId="5E780C6E" w14:textId="77777777" w:rsidR="00154BF0" w:rsidRDefault="00154BF0" w:rsidP="001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8872" w14:textId="77777777" w:rsidR="00154BF0" w:rsidRDefault="00154BF0" w:rsidP="00154BF0">
      <w:r>
        <w:separator/>
      </w:r>
    </w:p>
  </w:footnote>
  <w:footnote w:type="continuationSeparator" w:id="0">
    <w:p w14:paraId="58983CFE" w14:textId="77777777" w:rsidR="00154BF0" w:rsidRDefault="00154BF0" w:rsidP="0015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6D9F" w14:textId="523973DC" w:rsidR="00154BF0" w:rsidRPr="000F42A4" w:rsidRDefault="00154BF0" w:rsidP="00154BF0">
    <w:pPr>
      <w:pStyle w:val="Header"/>
      <w:pBdr>
        <w:bottom w:val="single" w:sz="6" w:space="1" w:color="auto"/>
      </w:pBdr>
      <w:rPr>
        <w:i/>
        <w:iCs/>
        <w:noProof/>
      </w:rPr>
    </w:pPr>
    <w:r w:rsidRPr="000F42A4">
      <w:rPr>
        <w:i/>
        <w:iCs/>
      </w:rPr>
      <w:t>Faculty Association Bargaining Proposal #</w:t>
    </w:r>
    <w:r>
      <w:rPr>
        <w:i/>
        <w:iCs/>
      </w:rPr>
      <w:t>6</w:t>
    </w:r>
    <w:r w:rsidRPr="000F42A4">
      <w:rPr>
        <w:i/>
        <w:iCs/>
      </w:rPr>
      <w:tab/>
    </w:r>
    <w:r w:rsidRPr="000F42A4">
      <w:rPr>
        <w:i/>
        <w:iCs/>
      </w:rPr>
      <w:tab/>
      <w:t xml:space="preserve">Page </w:t>
    </w:r>
    <w:r w:rsidRPr="000F42A4">
      <w:rPr>
        <w:i/>
        <w:iCs/>
      </w:rPr>
      <w:fldChar w:fldCharType="begin"/>
    </w:r>
    <w:r w:rsidRPr="000F42A4">
      <w:rPr>
        <w:i/>
        <w:iCs/>
      </w:rPr>
      <w:instrText xml:space="preserve"> PAGE   \* MERGEFORMAT </w:instrText>
    </w:r>
    <w:r w:rsidRPr="000F42A4">
      <w:rPr>
        <w:i/>
        <w:iCs/>
      </w:rPr>
      <w:fldChar w:fldCharType="separate"/>
    </w:r>
    <w:r>
      <w:rPr>
        <w:i/>
        <w:iCs/>
      </w:rPr>
      <w:t>2</w:t>
    </w:r>
    <w:r w:rsidRPr="000F42A4">
      <w:rPr>
        <w:i/>
        <w:iCs/>
        <w:noProof/>
      </w:rPr>
      <w:fldChar w:fldCharType="end"/>
    </w:r>
  </w:p>
  <w:p w14:paraId="4607B768" w14:textId="77777777" w:rsidR="00154BF0" w:rsidRDefault="00154B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E"/>
    <w:rsid w:val="00154BF0"/>
    <w:rsid w:val="002A7F3E"/>
    <w:rsid w:val="0046230E"/>
    <w:rsid w:val="005A3BFC"/>
    <w:rsid w:val="00736FEA"/>
    <w:rsid w:val="008B1F09"/>
    <w:rsid w:val="008E7BEF"/>
    <w:rsid w:val="0095484C"/>
    <w:rsid w:val="00A3284B"/>
    <w:rsid w:val="00A66960"/>
    <w:rsid w:val="00B271BC"/>
    <w:rsid w:val="00B75B33"/>
    <w:rsid w:val="00C778AE"/>
    <w:rsid w:val="00EC3E49"/>
    <w:rsid w:val="00F77D5A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5674"/>
  <w15:chartTrackingRefBased/>
  <w15:docId w15:val="{8A262E2A-42B3-422B-954F-898F5AFF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BF0"/>
  </w:style>
  <w:style w:type="paragraph" w:styleId="Footer">
    <w:name w:val="footer"/>
    <w:basedOn w:val="Normal"/>
    <w:link w:val="FooterChar"/>
    <w:uiPriority w:val="99"/>
    <w:unhideWhenUsed/>
    <w:rsid w:val="00154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BF0"/>
  </w:style>
  <w:style w:type="table" w:styleId="TableGrid">
    <w:name w:val="Table Grid"/>
    <w:basedOn w:val="TableNormal"/>
    <w:uiPriority w:val="39"/>
    <w:rsid w:val="0073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94BF-2361-489C-B9BA-24DD20C1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Kozak</dc:creator>
  <cp:keywords/>
  <dc:description/>
  <cp:lastModifiedBy>Don Kozak</cp:lastModifiedBy>
  <cp:revision>8</cp:revision>
  <cp:lastPrinted>2024-03-15T16:52:00Z</cp:lastPrinted>
  <dcterms:created xsi:type="dcterms:W3CDTF">2024-02-06T23:23:00Z</dcterms:created>
  <dcterms:modified xsi:type="dcterms:W3CDTF">2024-03-15T16:52:00Z</dcterms:modified>
</cp:coreProperties>
</file>